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baghdad-customs-trade-services-co."/>
    <w:p>
      <w:pPr>
        <w:pStyle w:val="Heading1"/>
      </w:pPr>
      <w:r>
        <w:t xml:space="preserve">Baghdad Customs &amp; Trade Services Co.</w:t>
      </w:r>
    </w:p>
    <w:p>
      <w:pPr>
        <w:pStyle w:val="FirstParagraph"/>
      </w:pPr>
      <w:r>
        <w:t xml:space="preserve">Al-Mansour District, Baghdad, Iraq</w:t>
      </w:r>
    </w:p>
    <w:p>
      <w:pPr>
        <w:pStyle w:val="BodyText"/>
      </w:pPr>
      <w:r>
        <w:t xml:space="preserve">Tel: +964 770 123 4567 | Email: invoices@baghdadcustoms-iraq.com</w:t>
      </w:r>
    </w:p>
    <w:p>
      <w:pPr>
        <w:pStyle w:val="BodyText"/>
      </w:pPr>
      <w:r>
        <w:t xml:space="preserve">Commercial Registration No: IQ-BGH-2024-00871</w:t>
      </w:r>
    </w:p>
    <w:p>
      <w:pPr>
        <w:pStyle w:val="BodyText"/>
      </w:pPr>
      <w:r>
        <w:t xml:space="preserve">VAT Registration No: IQ-VAT-4471-2024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BCS-2025-00472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Iraq Baghdad</w:t>
      </w:r>
    </w:p>
    <w:p>
      <w:pPr>
        <w:pStyle w:val="BodyText"/>
      </w:pPr>
      <w:r>
        <w:t xml:space="preserve">Customs Officer Services</w:t>
      </w:r>
    </w:p>
    <w:bookmarkEnd w:id="21"/>
    <w:bookmarkStart w:id="22" w:name="bill-to"/>
    <w:p>
      <w:pPr>
        <w:pStyle w:val="Heading3"/>
      </w:pPr>
      <w:r>
        <w:t xml:space="preserve">Bill To</w:t>
      </w:r>
    </w:p>
    <w:p>
      <w:pPr>
        <w:pStyle w:val="FirstParagraph"/>
      </w:pPr>
      <w:r>
        <w:rPr>
          <w:bCs/>
          <w:b/>
        </w:rPr>
        <w:t xml:space="preserve">Al-Rafidain International Logistics LLC</w:t>
      </w:r>
    </w:p>
    <w:p>
      <w:pPr>
        <w:pStyle w:val="BodyText"/>
      </w:pPr>
      <w:r>
        <w:t xml:space="preserve">Attn: Mr. Hassan Al-Karim, Operations Director</w:t>
      </w:r>
    </w:p>
    <w:p>
      <w:pPr>
        <w:pStyle w:val="BodyText"/>
      </w:pPr>
      <w:r>
        <w:t xml:space="preserve">Industrial Zone, Al-Karrada, Baghdad, Iraq</w:t>
      </w:r>
    </w:p>
    <w:p>
      <w:pPr>
        <w:pStyle w:val="BodyText"/>
      </w:pPr>
      <w:r>
        <w:t xml:space="preserve">Tel: +964 781 987 6543</w:t>
      </w:r>
    </w:p>
    <w:p>
      <w:pPr>
        <w:pStyle w:val="BodyText"/>
      </w:pPr>
      <w:r>
        <w:t xml:space="preserve">Email: h.karim@alrafidain-logistics.iq</w:t>
      </w:r>
    </w:p>
    <w:p>
      <w:pPr>
        <w:pStyle w:val="BodyText"/>
      </w:pPr>
      <w:r>
        <w:t xml:space="preserve">Client Reference: ARL-IMP-2025-114</w:t>
      </w:r>
    </w:p>
    <w:bookmarkEnd w:id="22"/>
    <w:bookmarkStart w:id="23" w:name="service-provider"/>
    <w:p>
      <w:pPr>
        <w:pStyle w:val="Heading3"/>
      </w:pPr>
      <w:r>
        <w:t xml:space="preserve">Service Provider</w:t>
      </w:r>
    </w:p>
    <w:p>
      <w:pPr>
        <w:pStyle w:val="FirstParagraph"/>
      </w:pPr>
      <w:r>
        <w:rPr>
          <w:bCs/>
          <w:b/>
        </w:rPr>
        <w:t xml:space="preserve">Baghdad Customs &amp; Trade Services Co.</w:t>
      </w:r>
    </w:p>
    <w:p>
      <w:pPr>
        <w:pStyle w:val="BodyText"/>
      </w:pPr>
      <w:r>
        <w:t xml:space="preserve">Lead Customs Officer: Maj. Gen. (Ret.) Sami Al-Dulaimi</w:t>
      </w:r>
    </w:p>
    <w:p>
      <w:pPr>
        <w:pStyle w:val="BodyText"/>
      </w:pPr>
      <w:r>
        <w:t xml:space="preserve">Licensed Customs Officer Registration: ICBA-2019-0034</w:t>
      </w:r>
    </w:p>
    <w:p>
      <w:pPr>
        <w:pStyle w:val="BodyText"/>
      </w:pPr>
      <w:r>
        <w:t xml:space="preserve">Ministry of Trade, Republic of Iraq – Approved Agent</w:t>
      </w:r>
    </w:p>
    <w:p>
      <w:pPr>
        <w:pStyle w:val="BodyText"/>
      </w:pPr>
      <w:r>
        <w:t xml:space="preserve">Service Jurisdiction: Iraq Baghdad Customs Zone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Customs Officer Service</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Customs Officer – Import Declaration Filing &amp; Processing at Baghdad International Airport (BGW) Cargo Terminal</w:t>
            </w:r>
          </w:p>
        </w:tc>
        <w:tc>
          <w:tcPr/>
          <w:p>
            <w:pPr>
              <w:pStyle w:val="Compact"/>
              <w:jc w:val="left"/>
            </w:pPr>
            <w:r>
              <w:t xml:space="preserve">01 Jun 2025 – 15 Jun 2025</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Customs Officer – On-Site Inspection &amp; Verification of Commercial Goods at Al-Amara Land Border Crossing (Baghdad Corridor)</w:t>
            </w:r>
          </w:p>
        </w:tc>
        <w:tc>
          <w:tcPr/>
          <w:p>
            <w:pPr>
              <w:pStyle w:val="Compact"/>
              <w:jc w:val="left"/>
            </w:pPr>
            <w:r>
              <w:t xml:space="preserve">02 Jun 2025 – 10 Jun 2025</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Customs Officer – Tariff Classification &amp; HS Code Advisory for Mixed Cargo Shipments (Iraq Baghdad Free Trade Zone)</w:t>
            </w:r>
          </w:p>
        </w:tc>
        <w:tc>
          <w:tcPr/>
          <w:p>
            <w:pPr>
              <w:pStyle w:val="Compact"/>
              <w:jc w:val="left"/>
            </w:pPr>
            <w:r>
              <w:t xml:space="preserve">03 Jun 2025 – 12 Jun 2025</w:t>
            </w:r>
          </w:p>
        </w:tc>
        <w:tc>
          <w:tcPr/>
          <w:p>
            <w:pPr>
              <w:pStyle w:val="Compact"/>
              <w:jc w:val="left"/>
            </w:pPr>
            <w:r>
              <w:t xml:space="preserve">15</w:t>
            </w:r>
          </w:p>
        </w:tc>
        <w:tc>
          <w:tcPr/>
          <w:p>
            <w:pPr>
              <w:pStyle w:val="Compact"/>
              <w:jc w:val="left"/>
            </w:pPr>
            <w:r>
              <w:t xml:space="preserve">65,000</w:t>
            </w:r>
          </w:p>
        </w:tc>
        <w:tc>
          <w:tcPr/>
          <w:p>
            <w:pPr>
              <w:pStyle w:val="Compact"/>
              <w:jc w:val="left"/>
            </w:pPr>
            <w:r>
              <w:t xml:space="preserve">975,000</w:t>
            </w:r>
          </w:p>
        </w:tc>
      </w:tr>
      <w:tr>
        <w:tc>
          <w:tcPr/>
          <w:p>
            <w:pPr>
              <w:pStyle w:val="Compact"/>
              <w:jc w:val="left"/>
            </w:pPr>
            <w:r>
              <w:t xml:space="preserve">4</w:t>
            </w:r>
          </w:p>
        </w:tc>
        <w:tc>
          <w:tcPr/>
          <w:p>
            <w:pPr>
              <w:pStyle w:val="Compact"/>
              <w:jc w:val="left"/>
            </w:pPr>
            <w:r>
              <w:t xml:space="preserve">Customs Officer – Export Documentation &amp; Certificate of Origin Issuance for Agricultural Products</w:t>
            </w:r>
          </w:p>
        </w:tc>
        <w:tc>
          <w:tcPr/>
          <w:p>
            <w:pPr>
              <w:pStyle w:val="Compact"/>
              <w:jc w:val="left"/>
            </w:pPr>
            <w:r>
              <w:t xml:space="preserve">05 Jun 2025 – 14 Jun 2025</w:t>
            </w:r>
          </w:p>
        </w:tc>
        <w:tc>
          <w:tcPr/>
          <w:p>
            <w:pPr>
              <w:pStyle w:val="Compact"/>
              <w:jc w:val="left"/>
            </w:pPr>
            <w:r>
              <w:t xml:space="preserve">10</w:t>
            </w:r>
          </w:p>
        </w:tc>
        <w:tc>
          <w:tcPr/>
          <w:p>
            <w:pPr>
              <w:pStyle w:val="Compact"/>
              <w:jc w:val="left"/>
            </w:pPr>
            <w:r>
              <w:t xml:space="preserve">75,000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Customs Officer – Dispute Resolution &amp; Penalty Negotiation with Iraq Baghdad Customs Authority (Ministry of Trade)</w:t>
            </w:r>
          </w:p>
        </w:tc>
        <w:tc>
          <w:tcPr/>
          <w:p>
            <w:pPr>
              <w:pStyle w:val="Compact"/>
              <w:jc w:val="left"/>
            </w:pPr>
            <w:r>
              <w:t xml:space="preserve">08 Jun 2025 – 13 Jun 2025</w:t>
            </w:r>
          </w:p>
        </w:tc>
        <w:tc>
          <w:tcPr/>
          <w:p>
            <w:pPr>
              <w:pStyle w:val="Compact"/>
              <w:jc w:val="left"/>
            </w:pPr>
            <w:r>
              <w:t xml:space="preserve">3</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Customs Officer – Compliance Audit &amp; Regulatory Reporting for Quarterly Trade Operations in Iraq Baghdad</w:t>
            </w:r>
          </w:p>
        </w:tc>
        <w:tc>
          <w:tcPr/>
          <w:p>
            <w:pPr>
              <w:pStyle w:val="Compact"/>
              <w:jc w:val="left"/>
            </w:pPr>
            <w:r>
              <w:t xml:space="preserve">10 Jun 2025 – 15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4,905,000 IQD</w:t>
            </w:r>
          </w:p>
        </w:tc>
      </w:tr>
      <w:tr>
        <w:tc>
          <w:tcPr/>
          <w:p>
            <w:pPr>
              <w:pStyle w:val="Compact"/>
              <w:jc w:val="left"/>
            </w:pPr>
            <w:r>
              <w:t xml:space="preserve">VAT (5% – Iraq Standard Rate)</w:t>
            </w:r>
          </w:p>
        </w:tc>
        <w:tc>
          <w:tcPr/>
          <w:p>
            <w:pPr>
              <w:pStyle w:val="Compact"/>
              <w:jc w:val="right"/>
            </w:pPr>
            <w:r>
              <w:t xml:space="preserve">245,250 IQD</w:t>
            </w:r>
          </w:p>
        </w:tc>
      </w:tr>
      <w:tr>
        <w:tc>
          <w:tcPr/>
          <w:p>
            <w:pPr>
              <w:pStyle w:val="Compact"/>
              <w:jc w:val="left"/>
            </w:pPr>
            <w:r>
              <w:t xml:space="preserve">Customs Authority Processing Fee (Iraq Baghdad)</w:t>
            </w:r>
          </w:p>
        </w:tc>
        <w:tc>
          <w:tcPr/>
          <w:p>
            <w:pPr>
              <w:pStyle w:val="Compact"/>
              <w:jc w:val="right"/>
            </w:pPr>
            <w:r>
              <w:t xml:space="preserve">185,000 IQD</w:t>
            </w:r>
          </w:p>
        </w:tc>
      </w:tr>
      <w:tr>
        <w:tc>
          <w:tcPr/>
          <w:p>
            <w:pPr>
              <w:pStyle w:val="Compact"/>
              <w:jc w:val="left"/>
            </w:pPr>
            <w:r>
              <w:t xml:space="preserve">Discount – Long-Term Client (3%)</w:t>
            </w:r>
          </w:p>
        </w:tc>
        <w:tc>
          <w:tcPr/>
          <w:p>
            <w:pPr>
              <w:pStyle w:val="Compact"/>
              <w:jc w:val="right"/>
            </w:pPr>
            <w:r>
              <w:t xml:space="preserve">-147,150 IQD</w:t>
            </w:r>
          </w:p>
        </w:tc>
      </w:tr>
      <w:tr>
        <w:tc>
          <w:tcPr/>
          <w:p>
            <w:pPr>
              <w:pStyle w:val="Compact"/>
              <w:jc w:val="left"/>
            </w:pPr>
            <w:r>
              <w:t xml:space="preserve">Grand Total Due</w:t>
            </w:r>
          </w:p>
        </w:tc>
        <w:tc>
          <w:tcPr/>
          <w:p>
            <w:pPr>
              <w:pStyle w:val="Compact"/>
              <w:jc w:val="right"/>
            </w:pPr>
            <w:r>
              <w:t xml:space="preserve">5,188,100 IQD</w:t>
            </w:r>
          </w:p>
        </w:tc>
      </w:tr>
    </w:tbl>
    <w:bookmarkStart w:id="24" w:name="terms-conditions-of-this-invoice"/>
    <w:p>
      <w:pPr>
        <w:pStyle w:val="Heading3"/>
      </w:pPr>
      <w:r>
        <w:t xml:space="preserve">Terms &amp; Conditions of This Invoice</w:t>
      </w:r>
    </w:p>
    <w:p>
      <w:pPr>
        <w:numPr>
          <w:ilvl w:val="0"/>
          <w:numId w:val="1001"/>
        </w:numPr>
        <w:pStyle w:val="Compact"/>
      </w:pPr>
      <w:r>
        <w:t xml:space="preserve">This Invoice is issued in accordance with the Customs Law of the Republic of Iraq (Law No. 22 of 2011) and the regulations of the Iraq Baghdad Customs Directorate under the Ministry of Trade.</w:t>
      </w:r>
    </w:p>
    <w:p>
      <w:pPr>
        <w:numPr>
          <w:ilvl w:val="0"/>
          <w:numId w:val="1001"/>
        </w:numPr>
        <w:pStyle w:val="Compact"/>
      </w:pPr>
      <w:r>
        <w:t xml:space="preserve">All services rendered by the designated Customs Officer are subject to the professional licensing standards set by the Iraqi Customs Board of Accreditation (ICBA). The Customs Officer named on this Invoice holds an active license valid through December 2025.</w:t>
      </w:r>
    </w:p>
    <w:p>
      <w:pPr>
        <w:numPr>
          <w:ilvl w:val="0"/>
          <w:numId w:val="1001"/>
        </w:numPr>
        <w:pStyle w:val="Compact"/>
      </w:pPr>
      <w:r>
        <w:t xml:space="preserve">Payment is due within fifteen (15) calendar days from the Invoice date. Late payments shall incur a penalty of 1.5% per month, in compliance with Iraqi commercial law applicable in Iraq Baghdad.</w:t>
      </w:r>
    </w:p>
    <w:p>
      <w:pPr>
        <w:numPr>
          <w:ilvl w:val="0"/>
          <w:numId w:val="1001"/>
        </w:numPr>
        <w:pStyle w:val="Compact"/>
      </w:pPr>
      <w:r>
        <w:t xml:space="preserve">The Customs Officer shall maintain full confidentiality regarding all commercial data, shipment manifests, and client trade information processed during the service period in Iraq Baghdad.</w:t>
      </w:r>
    </w:p>
    <w:p>
      <w:pPr>
        <w:numPr>
          <w:ilvl w:val="0"/>
          <w:numId w:val="1001"/>
        </w:numPr>
        <w:pStyle w:val="Compact"/>
      </w:pPr>
      <w:r>
        <w:t xml:space="preserve">Any disputes arising from this Invoice shall be resolved through the Commercial Courts of Baghdad, Iraq, in accordance with the Iraqi Code of Civil Procedure.</w:t>
      </w:r>
    </w:p>
    <w:p>
      <w:pPr>
        <w:numPr>
          <w:ilvl w:val="0"/>
          <w:numId w:val="1001"/>
        </w:numPr>
        <w:pStyle w:val="Compact"/>
      </w:pPr>
      <w:r>
        <w:t xml:space="preserve">This Invoice constitutes a binding financial document. The Customs Officer services listed herein are non-refundable once commenced, except in cases of force majeure as defined under Iraqi law.</w:t>
      </w:r>
    </w:p>
    <w:bookmarkEnd w:id="24"/>
    <w:bookmarkStart w:id="25" w:name="notes-additional-information"/>
    <w:p>
      <w:pPr>
        <w:pStyle w:val="Heading3"/>
      </w:pPr>
      <w:r>
        <w:t xml:space="preserve">Notes &amp; Additional Information</w:t>
      </w:r>
    </w:p>
    <w:p>
      <w:pPr>
        <w:pStyle w:val="FirstParagraph"/>
      </w:pPr>
      <w:r>
        <w:t xml:space="preserve">This Invoice covers all Customs Officer professional services rendered to Al-Rafidain International Logistics LLC during the period of 1 June 2025 through 15 June 2025. All operations were conducted within the jurisdiction of Iraq Baghdad, specifically at Baghdad International Airport, the Al-Amara Land Border Crossing, and the Iraq Baghdad Free Trade Zone. The designated Customs Officer, Maj. Gen. (Ret.) Sami Al-Dulaimi, is fully authorized by the Ministry of Trade of the Republic of Iraq to perform import, export, inspection, and advisory functions. Please retain this Invoice for your corporate tax records and for submission to the Iraq Baghdad Revenue Authority if required. For any queries regarding this Invoice or the Customs Officer services provided, please contact our office at the address listed above or via the email provided. This document is valid as a commercial Invoice for all accounting, auditing, and regulatory purposes within the Republic of Iraq.</w:t>
      </w:r>
    </w:p>
    <w:bookmarkEnd w:id="25"/>
    <w:p>
      <w:pPr>
        <w:pStyle w:val="BodyText"/>
      </w:pPr>
      <w:r>
        <w:rPr>
          <w:bCs/>
          <w:b/>
        </w:rPr>
        <w:t xml:space="preserve">Baghdad Customs &amp; Trade Services Co.</w:t>
      </w:r>
      <w:r>
        <w:t xml:space="preserve"> </w:t>
      </w:r>
      <w:r>
        <w:t xml:space="preserve">– Licensed Customs Officer Agency – Iraq Baghdad</w:t>
      </w:r>
    </w:p>
    <w:p>
      <w:pPr>
        <w:pStyle w:val="BodyText"/>
      </w:pPr>
      <w:r>
        <w:t xml:space="preserve">Al-Mansour District, Baghdad, Iraq | CR: IQ-BGH-2024-00871 | VAT: IQ-VAT-4471-2024</w:t>
      </w:r>
    </w:p>
    <w:p>
      <w:pPr>
        <w:pStyle w:val="BodyText"/>
      </w:pPr>
      <w:r>
        <w:t xml:space="preserve">This Invoice was generated electronically and is valid without a physical signature in accordance with Iraqi Electronic Transactions Law (2014).</w:t>
      </w:r>
    </w:p>
    <w:p>
      <w:pPr>
        <w:pStyle w:val="BodyText"/>
      </w:pPr>
      <w:r>
        <w:t xml:space="preserve">Page 1 of 1 | Invoice BCS-2025-00472 | Customs Officer Services –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Iraq Baghdad</dc:title>
  <dc:creator/>
  <dc:language>en</dc:language>
  <cp:keywords/>
  <dcterms:created xsi:type="dcterms:W3CDTF">2026-10-10T06:23:04Z</dcterms:created>
  <dcterms:modified xsi:type="dcterms:W3CDTF">2026-10-10T06:23:04Z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