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trade-compliance-services-co.-ltd."/>
    <w:p>
      <w:pPr>
        <w:pStyle w:val="Heading1"/>
      </w:pPr>
      <w:r>
        <w:t xml:space="preserve">Osaka Trade Compliance Services Co., Ltd.</w:t>
      </w:r>
    </w:p>
    <w:p>
      <w:pPr>
        <w:pStyle w:val="FirstParagraph"/>
      </w:pPr>
      <w:r>
        <w:t xml:space="preserve">2-14-8 Dotonbori, Chuo-ku, Osaka 542-0071, Japan</w:t>
      </w:r>
    </w:p>
    <w:p>
      <w:pPr>
        <w:pStyle w:val="BodyText"/>
      </w:pPr>
      <w:r>
        <w:t xml:space="preserve">Tel: +81-6-6210-4580 | Fax: +81-6-6210-4581</w:t>
      </w:r>
    </w:p>
    <w:p>
      <w:pPr>
        <w:pStyle w:val="BodyText"/>
      </w:pPr>
      <w:r>
        <w:t xml:space="preserve">Email: billing@osakatradeservices.jp</w:t>
      </w:r>
    </w:p>
    <w:p>
      <w:pPr>
        <w:pStyle w:val="BodyText"/>
      </w:pPr>
      <w:r>
        <w:t xml:space="preserve">Corporation Number: 2710001234567</w:t>
      </w:r>
    </w:p>
    <w:p>
      <w:pPr>
        <w:pStyle w:val="BodyText"/>
      </w:pPr>
      <w:r>
        <w:t xml:space="preserve">Japan Osaka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INV-2025-OSK-04872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Port of Entry:</w:t>
      </w:r>
      <w:r>
        <w:t xml:space="preserve"> </w:t>
      </w:r>
      <w:r>
        <w:t xml:space="preserve">Port of Osaka, Japan</w:t>
      </w:r>
    </w:p>
    <w:bookmarkEnd w:id="21"/>
    <w:bookmarkStart w:id="22" w:name="bill-to"/>
    <w:p>
      <w:pPr>
        <w:pStyle w:val="Heading3"/>
      </w:pPr>
      <w:r>
        <w:t xml:space="preserve">Bill To</w:t>
      </w:r>
    </w:p>
    <w:p>
      <w:pPr>
        <w:pStyle w:val="FirstParagraph"/>
      </w:pPr>
      <w:r>
        <w:rPr>
          <w:bCs/>
          <w:b/>
        </w:rPr>
        <w:t xml:space="preserve">Meridian International Logistics K.K.</w:t>
      </w:r>
    </w:p>
    <w:p>
      <w:pPr>
        <w:pStyle w:val="BodyText"/>
      </w:pPr>
      <w:r>
        <w:t xml:space="preserve">Attn: Mr. Kenji Tanaka, Procurement Director</w:t>
      </w:r>
    </w:p>
    <w:p>
      <w:pPr>
        <w:pStyle w:val="BodyText"/>
      </w:pPr>
      <w:r>
        <w:t xml:space="preserve">5-3-1 Umeda, Kita-ku, Osaka 530-0001, Japan</w:t>
      </w:r>
    </w:p>
    <w:p>
      <w:pPr>
        <w:pStyle w:val="BodyText"/>
      </w:pPr>
      <w:r>
        <w:t xml:space="preserve">Tel: +81-6-6371-2200</w:t>
      </w:r>
    </w:p>
    <w:p>
      <w:pPr>
        <w:pStyle w:val="BodyText"/>
      </w:pPr>
      <w:r>
        <w:t xml:space="preserve">Registration No.: 3110001987654</w:t>
      </w:r>
    </w:p>
    <w:bookmarkEnd w:id="22"/>
    <w:bookmarkStart w:id="23" w:name="service-provided-by"/>
    <w:p>
      <w:pPr>
        <w:pStyle w:val="Heading3"/>
      </w:pPr>
      <w:r>
        <w:t xml:space="preserve">Service Provided By</w:t>
      </w:r>
    </w:p>
    <w:p>
      <w:pPr>
        <w:pStyle w:val="FirstParagraph"/>
      </w:pPr>
      <w:r>
        <w:rPr>
          <w:bCs/>
          <w:b/>
        </w:rPr>
        <w:t xml:space="preserve">Customs Officer: Mr. Hiroshi Yamamoto</w:t>
      </w:r>
    </w:p>
    <w:p>
      <w:pPr>
        <w:pStyle w:val="BodyText"/>
      </w:pPr>
      <w:r>
        <w:t xml:space="preserve">Licensed Customs Broker, Japan Customs Administration</w:t>
      </w:r>
    </w:p>
    <w:p>
      <w:pPr>
        <w:pStyle w:val="BodyText"/>
      </w:pPr>
      <w:r>
        <w:t xml:space="preserve">License No.: CB-OSK-2019-00342</w:t>
      </w:r>
    </w:p>
    <w:p>
      <w:pPr>
        <w:pStyle w:val="BodyText"/>
      </w:pPr>
      <w:r>
        <w:t xml:space="preserve">Osaka Customs Office, Chuo-ku, Japan Osaka</w:t>
      </w:r>
    </w:p>
    <w:p>
      <w:pPr>
        <w:pStyle w:val="BodyText"/>
      </w:pPr>
      <w:r>
        <w:t xml:space="preserve">Direct Line: +81-6-6202-1100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Customs Officer on-site inspection and clearance of 47 containerized shipments at the Port of Osaka, Japan. Includes verification of cargo manifests, tariff classification under HS codes, and issuance of release orders.</w:t>
            </w:r>
          </w:p>
        </w:tc>
        <w:tc>
          <w:tcPr/>
          <w:p>
            <w:pPr>
              <w:pStyle w:val="Compact"/>
              <w:jc w:val="left"/>
            </w:pPr>
            <w:r>
              <w:t xml:space="preserve">May 2, 2025</w:t>
            </w:r>
          </w:p>
        </w:tc>
        <w:tc>
          <w:tcPr/>
          <w:p>
            <w:pPr>
              <w:pStyle w:val="Compact"/>
              <w:jc w:val="left"/>
            </w:pPr>
            <w:r>
              <w:t xml:space="preserve">47</w:t>
            </w:r>
          </w:p>
        </w:tc>
        <w:tc>
          <w:tcPr/>
          <w:p>
            <w:pPr>
              <w:pStyle w:val="Compact"/>
              <w:jc w:val="left"/>
            </w:pPr>
            <w:r>
              <w:t xml:space="preserve">12,500</w:t>
            </w:r>
          </w:p>
        </w:tc>
        <w:tc>
          <w:tcPr/>
          <w:p>
            <w:pPr>
              <w:pStyle w:val="Compact"/>
              <w:jc w:val="left"/>
            </w:pPr>
            <w:r>
              <w:t xml:space="preserve">587,500</w:t>
            </w:r>
          </w:p>
        </w:tc>
      </w:tr>
      <w:tr>
        <w:tc>
          <w:tcPr/>
          <w:p>
            <w:pPr>
              <w:pStyle w:val="Compact"/>
              <w:jc w:val="left"/>
            </w:pPr>
            <w:r>
              <w:t xml:space="preserve">2</w:t>
            </w:r>
          </w:p>
        </w:tc>
        <w:tc>
          <w:tcPr/>
          <w:p>
            <w:pPr>
              <w:pStyle w:val="Compact"/>
              <w:jc w:val="left"/>
            </w:pPr>
            <w:r>
              <w:t xml:space="preserve">Customs Officer advisory consultation regarding import duty exemptions under the Japan Economic Partnership Agreements. Documented recommendations provided to the client's compliance team in Japan Osaka.</w:t>
            </w:r>
          </w:p>
        </w:tc>
        <w:tc>
          <w:tcPr/>
          <w:p>
            <w:pPr>
              <w:pStyle w:val="Compact"/>
              <w:jc w:val="left"/>
            </w:pPr>
            <w:r>
              <w:t xml:space="preserve">May 5, 2025</w:t>
            </w:r>
          </w:p>
        </w:tc>
        <w:tc>
          <w:tcPr/>
          <w:p>
            <w:pPr>
              <w:pStyle w:val="Compact"/>
              <w:jc w:val="left"/>
            </w:pPr>
            <w:r>
              <w:t xml:space="preserve">6</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3</w:t>
            </w:r>
          </w:p>
        </w:tc>
        <w:tc>
          <w:tcPr/>
          <w:p>
            <w:pPr>
              <w:pStyle w:val="Compact"/>
              <w:jc w:val="left"/>
            </w:pPr>
            <w:r>
              <w:t xml:space="preserve">Pre-arrival customs declaration filing and electronic submission via the NACCS system on behalf of the client. The Customs Officer prepared and validated 112 individual entries for the month of May.</w:t>
            </w:r>
          </w:p>
        </w:tc>
        <w:tc>
          <w:tcPr/>
          <w:p>
            <w:pPr>
              <w:pStyle w:val="Compact"/>
              <w:jc w:val="left"/>
            </w:pPr>
            <w:r>
              <w:t xml:space="preserve">May 1–31, 2025</w:t>
            </w:r>
          </w:p>
        </w:tc>
        <w:tc>
          <w:tcPr/>
          <w:p>
            <w:pPr>
              <w:pStyle w:val="Compact"/>
              <w:jc w:val="left"/>
            </w:pPr>
            <w:r>
              <w:t xml:space="preserve">112</w:t>
            </w:r>
          </w:p>
        </w:tc>
        <w:tc>
          <w:tcPr/>
          <w:p>
            <w:pPr>
              <w:pStyle w:val="Compact"/>
              <w:jc w:val="left"/>
            </w:pPr>
            <w:r>
              <w:t xml:space="preserve">4,800</w:t>
            </w:r>
          </w:p>
        </w:tc>
        <w:tc>
          <w:tcPr/>
          <w:p>
            <w:pPr>
              <w:pStyle w:val="Compact"/>
              <w:jc w:val="left"/>
            </w:pPr>
            <w:r>
              <w:t xml:space="preserve">537,600</w:t>
            </w:r>
          </w:p>
        </w:tc>
      </w:tr>
      <w:tr>
        <w:tc>
          <w:tcPr/>
          <w:p>
            <w:pPr>
              <w:pStyle w:val="Compact"/>
              <w:jc w:val="left"/>
            </w:pPr>
            <w:r>
              <w:t xml:space="preserve">4</w:t>
            </w:r>
          </w:p>
        </w:tc>
        <w:tc>
          <w:tcPr/>
          <w:p>
            <w:pPr>
              <w:pStyle w:val="Compact"/>
              <w:jc w:val="left"/>
            </w:pPr>
            <w:r>
              <w:t xml:space="preserve">Physical examination and sampling of 18 high-value pharmaceutical shipments at the Osaka Customs bonded warehouse. The Customs Officer coordinated with the Ministry of Health, Labour and Welfare inspectors.</w:t>
            </w:r>
          </w:p>
        </w:tc>
        <w:tc>
          <w:tcPr/>
          <w:p>
            <w:pPr>
              <w:pStyle w:val="Compact"/>
              <w:jc w:val="left"/>
            </w:pPr>
            <w:r>
              <w:t xml:space="preserve">May 12, 2025</w:t>
            </w:r>
          </w:p>
        </w:tc>
        <w:tc>
          <w:tcPr/>
          <w:p>
            <w:pPr>
              <w:pStyle w:val="Compact"/>
              <w:jc w:val="left"/>
            </w:pPr>
            <w:r>
              <w:t xml:space="preserve">18</w:t>
            </w:r>
          </w:p>
        </w:tc>
        <w:tc>
          <w:tcPr/>
          <w:p>
            <w:pPr>
              <w:pStyle w:val="Compact"/>
              <w:jc w:val="left"/>
            </w:pPr>
            <w:r>
              <w:t xml:space="preserve">35,000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Customs Officer preparation of post-clearance audit response documentation. Included reconciliation of 340 line items against the original Invoice declarations and supporting commercial documents.</w:t>
            </w:r>
          </w:p>
        </w:tc>
        <w:tc>
          <w:tcPr/>
          <w:p>
            <w:pPr>
              <w:pStyle w:val="Compact"/>
              <w:jc w:val="left"/>
            </w:pPr>
            <w:r>
              <w:t xml:space="preserve">May 20,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Emergency customs bond processing and temporary importation facilitation for 3 replacement industrial machinery units arriving at Kansai International Airport, Japan Osaka. The Customs Officer expedited the bond application within 4 hours.</w:t>
            </w:r>
          </w:p>
        </w:tc>
        <w:tc>
          <w:tcPr/>
          <w:p>
            <w:pPr>
              <w:pStyle w:val="Compact"/>
              <w:jc w:val="left"/>
            </w:pPr>
            <w:r>
              <w:t xml:space="preserve">May 22, 2025</w:t>
            </w:r>
          </w:p>
        </w:tc>
        <w:tc>
          <w:tcPr/>
          <w:p>
            <w:pPr>
              <w:pStyle w:val="Compact"/>
              <w:jc w:val="left"/>
            </w:pPr>
            <w:r>
              <w:t xml:space="preserve">3</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7</w:t>
            </w:r>
          </w:p>
        </w:tc>
        <w:tc>
          <w:tcPr/>
          <w:p>
            <w:pPr>
              <w:pStyle w:val="Compact"/>
              <w:jc w:val="left"/>
            </w:pPr>
            <w:r>
              <w:t xml:space="preserve">Monthly compliance reporting and Invoice reconciliation summary. The Customs Officer compiled a detailed report of all duties paid, taxes assessed, and any penalties or adjustments for the service period in Japan Osaka.</w:t>
            </w:r>
          </w:p>
        </w:tc>
        <w:tc>
          <w:tcPr/>
          <w:p>
            <w:pPr>
              <w:pStyle w:val="Compact"/>
              <w:jc w:val="left"/>
            </w:pPr>
            <w:r>
              <w:t xml:space="preserve">May 31, 2025</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2,289,100</w:t>
            </w:r>
          </w:p>
        </w:tc>
      </w:tr>
      <w:tr>
        <w:tc>
          <w:tcPr/>
          <w:p>
            <w:pPr>
              <w:pStyle w:val="Compact"/>
              <w:jc w:val="left"/>
            </w:pPr>
            <w:r>
              <w:t xml:space="preserve">Consumption Tax (10%)</w:t>
            </w:r>
          </w:p>
        </w:tc>
        <w:tc>
          <w:tcPr/>
          <w:p>
            <w:pPr>
              <w:pStyle w:val="Compact"/>
              <w:jc w:val="left"/>
            </w:pPr>
            <w:r>
              <w:t xml:space="preserve">228,910</w:t>
            </w:r>
          </w:p>
        </w:tc>
      </w:tr>
      <w:tr>
        <w:tc>
          <w:tcPr/>
          <w:p>
            <w:pPr>
              <w:pStyle w:val="Compact"/>
              <w:jc w:val="left"/>
            </w:pPr>
            <w:r>
              <w:t xml:space="preserve">Port Handling Surcharge (Japan Osaka)</w:t>
            </w:r>
          </w:p>
        </w:tc>
        <w:tc>
          <w:tcPr/>
          <w:p>
            <w:pPr>
              <w:pStyle w:val="Compact"/>
              <w:jc w:val="left"/>
            </w:pPr>
            <w:r>
              <w:t xml:space="preserve">45,000</w:t>
            </w:r>
          </w:p>
        </w:tc>
      </w:tr>
      <w:tr>
        <w:tc>
          <w:tcPr/>
          <w:p>
            <w:pPr>
              <w:pStyle w:val="Compact"/>
              <w:jc w:val="left"/>
            </w:pPr>
            <w:r>
              <w:t xml:space="preserve">Discount – Annual Contract (5%)</w:t>
            </w:r>
          </w:p>
        </w:tc>
        <w:tc>
          <w:tcPr/>
          <w:p>
            <w:pPr>
              <w:pStyle w:val="Compact"/>
              <w:jc w:val="left"/>
            </w:pPr>
            <w:r>
              <w:t xml:space="preserve">-114,455</w:t>
            </w:r>
          </w:p>
        </w:tc>
      </w:tr>
      <w:tr>
        <w:tc>
          <w:tcPr/>
          <w:p>
            <w:pPr>
              <w:pStyle w:val="Compact"/>
              <w:jc w:val="left"/>
            </w:pPr>
            <w:r>
              <w:t xml:space="preserve">TOTAL AMOUNT DUE (JPY)</w:t>
            </w:r>
          </w:p>
        </w:tc>
        <w:tc>
          <w:tcPr/>
          <w:p>
            <w:pPr>
              <w:pStyle w:val="Compact"/>
              <w:jc w:val="left"/>
            </w:pPr>
            <w:r>
              <w:t xml:space="preserve">2,448,555</w:t>
            </w:r>
          </w:p>
        </w:tc>
      </w:tr>
    </w:tbl>
    <w:bookmarkStart w:id="24" w:name="terms-and-conditions-of-this-invoice"/>
    <w:p>
      <w:pPr>
        <w:pStyle w:val="Heading3"/>
      </w:pPr>
      <w:r>
        <w:t xml:space="preserve">Terms and Conditions of This Invoice</w:t>
      </w:r>
    </w:p>
    <w:p>
      <w:pPr>
        <w:pStyle w:val="FirstParagraph"/>
      </w:pPr>
      <w:r>
        <w:t xml:space="preserve">This Invoice is issued by Osaka Trade Compliance Services Co., Ltd. for professional services rendered by a licensed Customs Officer operating under the jurisdiction of the Japan Customs Administration, Osaka Regional Office. All services were performed in accordance with the Customs and Tariff Act of Japan and applicable regulations governing the Port of Osaka and Kansai International Airport.</w:t>
      </w:r>
    </w:p>
    <w:p>
      <w:pPr>
        <w:numPr>
          <w:ilvl w:val="0"/>
          <w:numId w:val="1001"/>
        </w:numPr>
        <w:pStyle w:val="Compact"/>
      </w:pPr>
      <w:r>
        <w:t xml:space="preserve">Payment is due within 30 days of the Invoice issue date. Late payments will incur a penalty interest of 1.5% per month as stipulated by the Late Payment Interest Act of Japan.</w:t>
      </w:r>
    </w:p>
    <w:p>
      <w:pPr>
        <w:numPr>
          <w:ilvl w:val="0"/>
          <w:numId w:val="1001"/>
        </w:numPr>
        <w:pStyle w:val="Compact"/>
      </w:pPr>
      <w:r>
        <w:t xml:space="preserve">All amounts are denominated in Japanese Yen (JPY). Payment shall be made via bank transfer to the account specified below.</w:t>
      </w:r>
    </w:p>
    <w:p>
      <w:pPr>
        <w:numPr>
          <w:ilvl w:val="0"/>
          <w:numId w:val="1001"/>
        </w:numPr>
        <w:pStyle w:val="Compact"/>
      </w:pPr>
      <w:r>
        <w:t xml:space="preserve">The Customs Officer services described herein are subject to the professional standards set by the Japan Customs Brokers Association. Any disputes regarding the scope of work shall be resolved through the Osaka District Court.</w:t>
      </w:r>
    </w:p>
    <w:p>
      <w:pPr>
        <w:numPr>
          <w:ilvl w:val="0"/>
          <w:numId w:val="1001"/>
        </w:numPr>
        <w:pStyle w:val="Compact"/>
      </w:pPr>
      <w:r>
        <w:t xml:space="preserve">This Invoice does not constitute a guarantee of customs clearance outcomes. The Customs Officer acts in a professional advisory and facilitation capacity. Final determinations rest with the Japan Customs Administration.</w:t>
      </w:r>
    </w:p>
    <w:p>
      <w:pPr>
        <w:numPr>
          <w:ilvl w:val="0"/>
          <w:numId w:val="1001"/>
        </w:numPr>
        <w:pStyle w:val="Compact"/>
      </w:pPr>
      <w:r>
        <w:t xml:space="preserve">Retain this Invoice for a minimum of seven (7) years in compliance with Japanese tax record-keeping requirements. The Invoice number INV-2025-OSK-04872 must be referenced in all correspondence regarding this transaction.</w:t>
      </w:r>
    </w:p>
    <w:p>
      <w:pPr>
        <w:numPr>
          <w:ilvl w:val="0"/>
          <w:numId w:val="1001"/>
        </w:numPr>
        <w:pStyle w:val="Compact"/>
      </w:pPr>
      <w:r>
        <w:t xml:space="preserve">Bank Details: Bank of Osaka, Chuo Branch | Account Name: Osaka Trade Compliance Services Co., Ltd. | Account No.: 0048721-5 | Account Type: Ordinary (Futsuu) | Bank Code: 0009 | Branch Code: 048</w:t>
      </w:r>
    </w:p>
    <w:p>
      <w:pPr>
        <w:pStyle w:val="FirstParagraph"/>
      </w:pPr>
      <w:r>
        <w:rPr>
          <w:bCs/>
          <w:b/>
        </w:rPr>
        <w:t xml:space="preserve">Authorized Signature:</w:t>
      </w:r>
      <w:r>
        <w:t xml:space="preserve"> </w:t>
      </w:r>
      <w:r>
        <w:t xml:space="preserve">Mr. Hiroshi Yamamoto, Customs Officer &amp; Service Provider</w:t>
      </w:r>
      <w:r>
        <w:br/>
      </w:r>
      <w:r>
        <w:rPr>
          <w:bCs/>
          <w:b/>
        </w:rPr>
        <w:t xml:space="preserve">Company Seal (Hanko):</w:t>
      </w:r>
      <w:r>
        <w:t xml:space="preserve"> </w:t>
      </w:r>
      <w:r>
        <w:t xml:space="preserve">[Seal Applied]</w:t>
      </w:r>
      <w:r>
        <w:br/>
      </w:r>
      <w:r>
        <w:rPr>
          <w:bCs/>
          <w:b/>
        </w:rPr>
        <w:t xml:space="preserve">Date:</w:t>
      </w:r>
      <w:r>
        <w:t xml:space="preserve"> </w:t>
      </w:r>
      <w:r>
        <w:t xml:space="preserve">June 15, 2025</w:t>
      </w:r>
    </w:p>
    <w:bookmarkEnd w:id="24"/>
    <w:p>
      <w:pPr>
        <w:pStyle w:val="BodyText"/>
      </w:pPr>
      <w:r>
        <w:t xml:space="preserve">Osaka Trade Compliance Services Co., Ltd. | 2-14-8 Dotonbori, Chuo-ku, Osaka 542-0071, Japan Osaka</w:t>
      </w:r>
    </w:p>
    <w:p>
      <w:pPr>
        <w:pStyle w:val="BodyText"/>
      </w:pPr>
      <w:r>
        <w:t xml:space="preserve">This Invoice was generated electronically and is valid without a physical signature per the Electronic Documents and Electronic Signatures Act of Japan.</w:t>
      </w:r>
    </w:p>
    <w:p>
      <w:pPr>
        <w:pStyle w:val="BodyText"/>
      </w:pPr>
      <w:r>
        <w:t xml:space="preserve">For inquiries regarding this Invoice, please contact billing@osakatradeservices.jp or call +81-6-6210-4580 (Mon–Fri, 9:00–17:00 JST).</w:t>
      </w:r>
    </w:p>
    <w:p>
      <w:pPr>
        <w:pStyle w:val="BodyText"/>
      </w:pPr>
      <w:r>
        <w:t xml:space="preserve">© 2025 Osaka Trade Compliance Services Co., Ltd. All rights reserved. Invoice INV-2025-OSK-04872.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Japan Osaka</dc:title>
  <dc:creator/>
  <dc:language>en</dc:language>
  <cp:keywords/>
  <dcterms:created xsi:type="dcterms:W3CDTF">2026-10-10T08:02:52Z</dcterms:created>
  <dcterms:modified xsi:type="dcterms:W3CDTF">2026-10-10T08:02:52Z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