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customs-trade-services-b.v."/>
    <w:p>
      <w:pPr>
        <w:pStyle w:val="Heading1"/>
      </w:pPr>
      <w:r>
        <w:t xml:space="preserve">Amsterdam Customs &amp; Trade Services B.V.</w:t>
      </w:r>
    </w:p>
    <w:p>
      <w:pPr>
        <w:pStyle w:val="FirstParagraph"/>
      </w:pPr>
      <w:r>
        <w:t xml:space="preserve">Herengracht 450, 1017 CA Amsterdam, Netherlands</w:t>
      </w:r>
    </w:p>
    <w:p>
      <w:pPr>
        <w:pStyle w:val="BodyText"/>
      </w:pPr>
      <w:r>
        <w:t xml:space="preserve">Phone: +31 (0)20 555 0142</w:t>
      </w:r>
    </w:p>
    <w:p>
      <w:pPr>
        <w:pStyle w:val="BodyText"/>
      </w:pPr>
      <w:r>
        <w:t xml:space="preserve">Email: billing@amsterdamcustomstrade.nl</w:t>
      </w:r>
    </w:p>
    <w:p>
      <w:pPr>
        <w:pStyle w:val="BodyText"/>
      </w:pPr>
      <w:r>
        <w:t xml:space="preserve">KvK: 67894521 | BTW: NL861234567B01</w:t>
      </w:r>
    </w:p>
    <w:p>
      <w:pPr>
        <w:pStyle w:val="BodyText"/>
      </w:pPr>
      <w:r>
        <w:t xml:space="preserve">Licensed Customs Officer – Netherlands</w:t>
      </w:r>
    </w:p>
    <w:bookmarkEnd w:id="20"/>
    <w:bookmarkStart w:id="21" w:name="invoice"/>
    <w:p>
      <w:pPr>
        <w:pStyle w:val="Heading2"/>
      </w:pPr>
      <w:r>
        <w:t xml:space="preserve">INVOICE</w:t>
      </w:r>
    </w:p>
    <w:p>
      <w:pPr>
        <w:pStyle w:val="FirstParagraph"/>
      </w:pPr>
      <w:r>
        <w:t xml:space="preserve">Invoice No: INV-2025-AM-00487</w:t>
      </w:r>
    </w:p>
    <w:p>
      <w:pPr>
        <w:pStyle w:val="BodyText"/>
      </w:pPr>
      <w:r>
        <w:t xml:space="preserve">Date of Issue: 14 June 2025</w:t>
      </w:r>
    </w:p>
    <w:p>
      <w:pPr>
        <w:pStyle w:val="BodyText"/>
      </w:pPr>
      <w:r>
        <w:t xml:space="preserve">Due Date: 28 June 2025</w:t>
      </w:r>
    </w:p>
    <w:p>
      <w:pPr>
        <w:pStyle w:val="BodyText"/>
      </w:pPr>
      <w:r>
        <w:t xml:space="preserve">Reference: CO-AMS-2025-0612</w:t>
      </w:r>
    </w:p>
    <w:bookmarkEnd w:id="21"/>
    <w:bookmarkStart w:id="22" w:name="billed-to"/>
    <w:p>
      <w:pPr>
        <w:pStyle w:val="Heading3"/>
      </w:pPr>
      <w:r>
        <w:t xml:space="preserve">Billed To</w:t>
      </w:r>
    </w:p>
    <w:p>
      <w:pPr>
        <w:pStyle w:val="FirstParagraph"/>
      </w:pPr>
      <w:r>
        <w:rPr>
          <w:bCs/>
          <w:b/>
        </w:rPr>
        <w:t xml:space="preserve">NorthSea Logistics Group N.V.</w:t>
      </w:r>
    </w:p>
    <w:p>
      <w:pPr>
        <w:pStyle w:val="BodyText"/>
      </w:pPr>
      <w:r>
        <w:t xml:space="preserve">Attn: Mr. Hendrik van der Berg, Procurement Director</w:t>
      </w:r>
    </w:p>
    <w:p>
      <w:pPr>
        <w:pStyle w:val="BodyText"/>
      </w:pPr>
      <w:r>
        <w:t xml:space="preserve">Keizersgracht 210, 1016 DD Amsterdam, Netherlands</w:t>
      </w:r>
    </w:p>
    <w:p>
      <w:pPr>
        <w:pStyle w:val="BodyText"/>
      </w:pPr>
      <w:r>
        <w:t xml:space="preserve">Phone: +31 (0)20 774 8821</w:t>
      </w:r>
    </w:p>
    <w:p>
      <w:pPr>
        <w:pStyle w:val="BodyText"/>
      </w:pPr>
      <w:r>
        <w:t xml:space="preserve">Email: h.vanderberg@northsealogistics.nl</w:t>
      </w:r>
    </w:p>
    <w:p>
      <w:pPr>
        <w:pStyle w:val="BodyText"/>
      </w:pPr>
      <w:r>
        <w:t xml:space="preserve">BTW: NL859876543B01</w:t>
      </w:r>
    </w:p>
    <w:bookmarkEnd w:id="22"/>
    <w:bookmarkStart w:id="23" w:name="service-provider"/>
    <w:p>
      <w:pPr>
        <w:pStyle w:val="Heading3"/>
      </w:pPr>
      <w:r>
        <w:t xml:space="preserve">Service Provider</w:t>
      </w:r>
    </w:p>
    <w:p>
      <w:pPr>
        <w:pStyle w:val="FirstParagraph"/>
      </w:pPr>
      <w:r>
        <w:rPr>
          <w:bCs/>
          <w:b/>
        </w:rPr>
        <w:t xml:space="preserve">Amsterdam Customs &amp; Trade Services B.V.</w:t>
      </w:r>
    </w:p>
    <w:p>
      <w:pPr>
        <w:pStyle w:val="BodyText"/>
      </w:pPr>
      <w:r>
        <w:t xml:space="preserve">Lead Customs Officer: Mr. Pieter de Vries</w:t>
      </w:r>
    </w:p>
    <w:p>
      <w:pPr>
        <w:pStyle w:val="BodyText"/>
      </w:pPr>
      <w:r>
        <w:t xml:space="preserve">Customs Officer License No: NL-CO-2019-00342</w:t>
      </w:r>
    </w:p>
    <w:p>
      <w:pPr>
        <w:pStyle w:val="BodyText"/>
      </w:pPr>
      <w:r>
        <w:t xml:space="preserve">Port of Entry: Port of Amsterdam / Schiphol Airport</w:t>
      </w:r>
    </w:p>
    <w:p>
      <w:pPr>
        <w:pStyle w:val="BodyText"/>
      </w:pPr>
      <w:r>
        <w:t xml:space="preserve">Customs Office: Douane Amsterdam, Netherlands</w:t>
      </w:r>
    </w:p>
    <w:p>
      <w:pPr>
        <w:pStyle w:val="BodyText"/>
      </w:pPr>
      <w:r>
        <w:t xml:space="preserve">IBAN: NL91 ABNA 0417 1643 00</w:t>
      </w:r>
    </w:p>
    <w:bookmarkEnd w:id="23"/>
    <w:bookmarkStart w:id="24" w:name="Xf8df0bd6876ac80adce873b1e42bd972b1b0560"/>
    <w:p>
      <w:pPr>
        <w:pStyle w:val="Heading3"/>
      </w:pPr>
      <w:r>
        <w:t xml:space="preserve">Description of Services Rendered by Customs Officer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Customs Officer consultation and pre-clearance of commercial import shipment (HS Code 8471.30 – Laptops), Port of Amsterdam, Netherlands Amsterdam customs zone</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Customs Officer filing of import declaration (SAD 1) via the Dutch Customs Information System (CIS) for 3 pallets of electronic components, Schiphol Airport, Netherlands Amsterdam</w:t>
            </w:r>
          </w:p>
        </w:tc>
        <w:tc>
          <w:tcPr/>
          <w:p>
            <w:pPr>
              <w:pStyle w:val="Compact"/>
              <w:jc w:val="left"/>
            </w:pPr>
            <w:r>
              <w:t xml:space="preserve">05 Jun 2025</w:t>
            </w:r>
          </w:p>
        </w:tc>
        <w:tc>
          <w:tcPr/>
          <w:p>
            <w:pPr>
              <w:pStyle w:val="Compact"/>
              <w:jc w:val="left"/>
            </w:pPr>
            <w:r>
              <w:t xml:space="preserve">3</w:t>
            </w:r>
          </w:p>
        </w:tc>
        <w:tc>
          <w:tcPr/>
          <w:p>
            <w:pPr>
              <w:pStyle w:val="Compact"/>
              <w:jc w:val="left"/>
            </w:pPr>
            <w:r>
              <w:t xml:space="preserve">275.00</w:t>
            </w:r>
          </w:p>
        </w:tc>
        <w:tc>
          <w:tcPr/>
          <w:p>
            <w:pPr>
              <w:pStyle w:val="Compact"/>
              <w:jc w:val="left"/>
            </w:pPr>
            <w:r>
              <w:t xml:space="preserve">825.00</w:t>
            </w:r>
          </w:p>
        </w:tc>
      </w:tr>
      <w:tr>
        <w:tc>
          <w:tcPr/>
          <w:p>
            <w:pPr>
              <w:pStyle w:val="Compact"/>
              <w:jc w:val="left"/>
            </w:pPr>
            <w:r>
              <w:t xml:space="preserve">3</w:t>
            </w:r>
          </w:p>
        </w:tc>
        <w:tc>
          <w:tcPr/>
          <w:p>
            <w:pPr>
              <w:pStyle w:val="Compact"/>
              <w:jc w:val="left"/>
            </w:pPr>
            <w:r>
              <w:t xml:space="preserve">Customs Officer on-site inspection coordination and physical examination supervision at the Port of Amsterdam bonded warehouse, Netherlands Amsterdam</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4</w:t>
            </w:r>
          </w:p>
        </w:tc>
        <w:tc>
          <w:tcPr/>
          <w:p>
            <w:pPr>
              <w:pStyle w:val="Compact"/>
              <w:jc w:val="left"/>
            </w:pPr>
            <w:r>
              <w:t xml:space="preserve">Customs Officer advisory on VAT (BTW) and import duty classification under the Common Customs Tariff for mixed cargo consignment, Netherlands Amsterdam</w:t>
            </w:r>
          </w:p>
        </w:tc>
        <w:tc>
          <w:tcPr/>
          <w:p>
            <w:pPr>
              <w:pStyle w:val="Compact"/>
              <w:jc w:val="left"/>
            </w:pPr>
            <w:r>
              <w:t xml:space="preserve">10 Jun 2025</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5</w:t>
            </w:r>
          </w:p>
        </w:tc>
        <w:tc>
          <w:tcPr/>
          <w:p>
            <w:pPr>
              <w:pStyle w:val="Compact"/>
              <w:jc w:val="left"/>
            </w:pPr>
            <w:r>
              <w:t xml:space="preserve">Customs Officer preparation and submission of export declaration for re-export of non-conforming goods via the Port of Amsterdam, Netherlands Amsterdam</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390.00</w:t>
            </w:r>
          </w:p>
        </w:tc>
        <w:tc>
          <w:tcPr/>
          <w:p>
            <w:pPr>
              <w:pStyle w:val="Compact"/>
              <w:jc w:val="left"/>
            </w:pPr>
            <w:r>
              <w:t xml:space="preserve">390.00</w:t>
            </w:r>
          </w:p>
        </w:tc>
      </w:tr>
      <w:tr>
        <w:tc>
          <w:tcPr/>
          <w:p>
            <w:pPr>
              <w:pStyle w:val="Compact"/>
              <w:jc w:val="left"/>
            </w:pPr>
            <w:r>
              <w:t xml:space="preserve">6</w:t>
            </w:r>
          </w:p>
        </w:tc>
        <w:tc>
          <w:tcPr/>
          <w:p>
            <w:pPr>
              <w:pStyle w:val="Compact"/>
              <w:jc w:val="left"/>
            </w:pPr>
            <w:r>
              <w:t xml:space="preserve">Customs Officer compliance audit support and documentation review for quarterly customs audit by the Dutch Tax and Customs Administration (Belastingdienst), Netherlands Amsterdam</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3,205.00</w:t>
            </w:r>
          </w:p>
        </w:tc>
      </w:tr>
      <w:tr>
        <w:tc>
          <w:tcPr/>
          <w:p>
            <w:pPr>
              <w:pStyle w:val="Compact"/>
              <w:jc w:val="left"/>
            </w:pPr>
            <w:r>
              <w:t xml:space="preserve">VAT (BTW) 21%</w:t>
            </w:r>
          </w:p>
        </w:tc>
        <w:tc>
          <w:tcPr/>
          <w:p>
            <w:pPr>
              <w:pStyle w:val="Compact"/>
              <w:jc w:val="left"/>
            </w:pPr>
            <w:r>
              <w:t xml:space="preserve">673.05</w:t>
            </w:r>
          </w:p>
        </w:tc>
      </w:tr>
      <w:tr>
        <w:tc>
          <w:tcPr/>
          <w:p>
            <w:pPr>
              <w:pStyle w:val="Compact"/>
              <w:jc w:val="left"/>
            </w:pPr>
            <w:r>
              <w:t xml:space="preserve">Total Amount Due (EUR)</w:t>
            </w:r>
          </w:p>
        </w:tc>
        <w:tc>
          <w:tcPr/>
          <w:p>
            <w:pPr>
              <w:pStyle w:val="Compact"/>
              <w:jc w:val="left"/>
            </w:pPr>
            <w:r>
              <w:t xml:space="preserve">3,878.05</w:t>
            </w:r>
          </w:p>
        </w:tc>
      </w:tr>
    </w:tbl>
    <w:bookmarkEnd w:id="24"/>
    <w:bookmarkStart w:id="25" w:name="payment-instructions"/>
    <w:p>
      <w:pPr>
        <w:pStyle w:val="Heading3"/>
      </w:pPr>
      <w:r>
        <w:t xml:space="preserve">Payment Instructions</w:t>
      </w:r>
    </w:p>
    <w:p>
      <w:pPr>
        <w:pStyle w:val="FirstParagraph"/>
      </w:pPr>
      <w:r>
        <w:rPr>
          <w:bCs/>
          <w:b/>
        </w:rPr>
        <w:t xml:space="preserve">Bank Transfer:</w:t>
      </w:r>
      <w:r>
        <w:t xml:space="preserve"> </w:t>
      </w:r>
      <w:r>
        <w:t xml:space="preserve">Please remit the total invoice amount of EUR 3,878.05 to Amsterdam Customs &amp; Trade Services B.V., IBAN NL91 ABNA 0417 1643 00, BIC ABNANL2A, within 14 calendar days from the date of issue. Reference your Invoice number INV-2025-AM-00487 in the payment description. Late payments are subject to a statutory interest rate of 8% per annum in accordance with Dutch civil law (Burgerlijk Wetboek, Book 6, Article 3:282). This Invoice is payable in Euros (EUR) only.</w:t>
      </w:r>
    </w:p>
    <w:bookmarkEnd w:id="25"/>
    <w:bookmarkStart w:id="26" w:name="terms-and-conditions"/>
    <w:p>
      <w:pPr>
        <w:pStyle w:val="Heading3"/>
      </w:pPr>
      <w:r>
        <w:t xml:space="preserve">Terms and Conditions</w:t>
      </w:r>
    </w:p>
    <w:p>
      <w:pPr>
        <w:pStyle w:val="FirstParagraph"/>
      </w:pPr>
      <w:r>
        <w:t xml:space="preserve">1. This Invoice constitutes a formal request for payment for professional Customs Officer services rendered in the Netherlands Amsterdam customs jurisdiction. All services were performed in compliance with the Dutch Customs Act (Douane Wet) and the EU Customs Code (Regulation (EU) No 952/2013).</w:t>
      </w:r>
    </w:p>
    <w:p>
      <w:pPr>
        <w:pStyle w:val="BodyText"/>
      </w:pPr>
      <w:r>
        <w:t xml:space="preserve">2. The Customs Officer named on this Invoice, Mr. Pieter de Vries, holds a valid license issued by the Dutch Tax and Customs Administration and is registered with the Netherlands Chamber of Commerce (Kamer van Koophandel) under registration number 67894521.</w:t>
      </w:r>
    </w:p>
    <w:p>
      <w:pPr>
        <w:pStyle w:val="BodyText"/>
      </w:pPr>
      <w:r>
        <w:t xml:space="preserve">3. All import and export declarations filed by the Customs Officer on behalf of the client are subject to the standard 30-day customs retention period in the Netherlands Amsterdam region. The client acknowledges that final customs clearance may be subject to additional inspection by the Dutch customs authority.</w:t>
      </w:r>
    </w:p>
    <w:p>
      <w:pPr>
        <w:pStyle w:val="BodyText"/>
      </w:pPr>
      <w:r>
        <w:t xml:space="preserve">4. This Invoice is valid for 30 days from the date of issue. If payment is not received by the due date of 28 June 2025, the Customs Officer reserves the right to suspend ongoing customs brokerage services until full settlement is made.</w:t>
      </w:r>
    </w:p>
    <w:p>
      <w:pPr>
        <w:pStyle w:val="BodyText"/>
      </w:pPr>
      <w:r>
        <w:t xml:space="preserve">5. All disputes arising from this Invoice shall be governed by the laws of the Netherlands and shall be subject to the exclusive jurisdiction of the District Court of Amsterdam (Rechtbank Amsterdam), Netherlands.</w:t>
      </w:r>
    </w:p>
    <w:p>
      <w:pPr>
        <w:pStyle w:val="BodyText"/>
      </w:pPr>
      <w:r>
        <w:t xml:space="preserve">6. The client is responsible for providing accurate commercial documentation (commercial invoice, packing list, bill of lading, certificate of origin) to the Customs Officer prior to the filing of any customs declaration. Incomplete or inaccurate documentation may result in additional charges not covered by this Invoice.</w:t>
      </w:r>
    </w:p>
    <w:bookmarkEnd w:id="26"/>
    <w:bookmarkStart w:id="27" w:name="X9f7f8fa38b1b22dbbdabebed63832ac9a4a6d01"/>
    <w:p>
      <w:pPr>
        <w:pStyle w:val="Heading3"/>
      </w:pPr>
      <w:r>
        <w:t xml:space="preserve">Additional Notes Regarding Netherlands Amsterdam Customs Procedures</w:t>
      </w:r>
    </w:p>
    <w:p>
      <w:pPr>
        <w:pStyle w:val="FirstParagraph"/>
      </w:pPr>
      <w:r>
        <w:t xml:space="preserve">Please note that all goods processed through the Port of Amsterdam and Schiphol Airport fall under the jurisdiction of the Douane Amsterdam office in the Netherlands Amsterdam metropolitan area. The Customs Officer has confirmed that all shipments referenced in this Invoice have been processed in accordance with the EU single customs territory regulations. For any future shipments requiring Customs Officer assistance in the Netherlands Amsterdam region, please submit a service request at least 48 hours prior to the scheduled arrival of goods. The Customs Officer is available for on-site support at the Port of Amsterdam terminal 7 and Schiphol Cargo Terminal 2 during standard business hours (Monday to Friday, 08:00–17:00 CET).</w:t>
      </w:r>
    </w:p>
    <w:p>
      <w:pPr>
        <w:pStyle w:val="BodyText"/>
      </w:pPr>
      <w:r>
        <w:t xml:space="preserve">This Invoice was generated electronically and is valid without a physical signature in accordance with Dutch electronic invoicing standards (Peppol / EN 16931).</w:t>
      </w:r>
    </w:p>
    <w:p>
      <w:pPr>
        <w:pStyle w:val="BodyText"/>
      </w:pPr>
      <w:r>
        <w:t xml:space="preserve">Amsterdam Customs &amp; Trade Services B.V. | Herengracht 450, 1017 CA Amsterdam, Netherlands | KvK 67894521 | BTW NL861234567B01</w:t>
      </w:r>
    </w:p>
    <w:p>
      <w:pPr>
        <w:pStyle w:val="BodyText"/>
      </w:pPr>
      <w:r>
        <w:t xml:space="preserve">Thank you for your business. We appreciate the opportunity to serve you as your dedicated Customs Officer in the Netherlands Amsterdam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Netherlands Amsterdam</dc:title>
  <dc:creator/>
  <dc:language>en</dc:language>
  <cp:keywords/>
  <dcterms:created xsi:type="dcterms:W3CDTF">2026-10-10T06:54:37Z</dcterms:created>
  <dcterms:modified xsi:type="dcterms:W3CDTF">2026-10-10T06:54:37Z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