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Customs</w:t>
      </w:r>
      <w:r>
        <w:t xml:space="preserve"> </w:t>
      </w:r>
      <w:r>
        <w:t xml:space="preserve">Officer</w:t>
      </w:r>
      <w:r>
        <w:t xml:space="preserve"> </w:t>
      </w:r>
      <w:r>
        <w:t xml:space="preserve">Services</w:t>
      </w:r>
      <w:r>
        <w:t xml:space="preserve"> </w:t>
      </w:r>
      <w:r>
        <w:t xml:space="preserve">-</w:t>
      </w:r>
      <w:r>
        <w:t xml:space="preserve"> </w:t>
      </w:r>
      <w:r>
        <w:t xml:space="preserve">New</w:t>
      </w:r>
      <w:r>
        <w:t xml:space="preserve"> </w:t>
      </w:r>
      <w:r>
        <w:t xml:space="preserve">Zealand</w:t>
      </w:r>
      <w:r>
        <w:t xml:space="preserve"> </w:t>
      </w:r>
      <w:r>
        <w:t xml:space="preserve">Auckland</w:t>
      </w:r>
    </w:p>
    <w:bookmarkStart w:id="20" w:name="X3ff5970535729bd8eee891cfd011580033a5f73"/>
    <w:p>
      <w:pPr>
        <w:pStyle w:val="Heading1"/>
      </w:pPr>
      <w:r>
        <w:t xml:space="preserve">Harbour Gate Customs &amp; Trade Solutions Ltd.</w:t>
      </w:r>
    </w:p>
    <w:p>
      <w:pPr>
        <w:pStyle w:val="FirstParagraph"/>
      </w:pPr>
      <w:r>
        <w:t xml:space="preserve">Level 12, 100 Federal Street, Auckland CBD</w:t>
      </w:r>
    </w:p>
    <w:p>
      <w:pPr>
        <w:pStyle w:val="BodyText"/>
      </w:pPr>
      <w:r>
        <w:t xml:space="preserve">Auckland 1010, New Zealand</w:t>
      </w:r>
    </w:p>
    <w:p>
      <w:pPr>
        <w:pStyle w:val="BodyText"/>
      </w:pPr>
      <w:r>
        <w:t xml:space="preserve">Phone: +64 9 376 4200 | Email: billing@harbourgate.nz</w:t>
      </w:r>
    </w:p>
    <w:p>
      <w:pPr>
        <w:pStyle w:val="BodyText"/>
      </w:pPr>
      <w:r>
        <w:t xml:space="preserve">NZBN: 942904812345678 | GST No: 123-456-789</w:t>
      </w:r>
    </w:p>
    <w:bookmarkEnd w:id="20"/>
    <w:p>
      <w:pPr>
        <w:pStyle w:val="BodyText"/>
      </w:pPr>
      <w:r>
        <w:t xml:space="preserve">TAX INVOICE</w:t>
      </w:r>
    </w:p>
    <w:bookmarkStart w:id="21" w:name="invoice"/>
    <w:p>
      <w:pPr>
        <w:pStyle w:val="Heading2"/>
      </w:pPr>
      <w:r>
        <w:t xml:space="preserve">INVOICE</w:t>
      </w:r>
    </w:p>
    <w:p>
      <w:pPr>
        <w:pStyle w:val="FirstParagraph"/>
      </w:pPr>
      <w:r>
        <w:rPr>
          <w:bCs/>
          <w:b/>
        </w:rPr>
        <w:t xml:space="preserve">Invoice No:</w:t>
      </w:r>
      <w:r>
        <w:t xml:space="preserve"> </w:t>
      </w:r>
      <w:r>
        <w:t xml:space="preserve">HGC-2025-04187</w:t>
      </w:r>
    </w:p>
    <w:p>
      <w:pPr>
        <w:pStyle w:val="BodyText"/>
      </w:pPr>
      <w:r>
        <w:rPr>
          <w:bCs/>
          <w:b/>
        </w:rPr>
        <w:t xml:space="preserve">Date Issued:</w:t>
      </w:r>
      <w:r>
        <w:t xml:space="preserve"> </w:t>
      </w:r>
      <w:r>
        <w:t xml:space="preserve">15 June 2025</w:t>
      </w:r>
    </w:p>
    <w:p>
      <w:pPr>
        <w:pStyle w:val="BodyText"/>
      </w:pPr>
      <w:r>
        <w:rPr>
          <w:bCs/>
          <w:b/>
        </w:rPr>
        <w:t xml:space="preserve">Due Date:</w:t>
      </w:r>
      <w:r>
        <w:t xml:space="preserve"> </w:t>
      </w:r>
      <w:r>
        <w:t xml:space="preserve">15 July 2025</w:t>
      </w:r>
    </w:p>
    <w:p>
      <w:pPr>
        <w:pStyle w:val="BodyText"/>
      </w:pPr>
      <w:r>
        <w:rPr>
          <w:bCs/>
          <w:b/>
        </w:rPr>
        <w:t xml:space="preserve">Service Location:</w:t>
      </w:r>
      <w:r>
        <w:t xml:space="preserve"> </w:t>
      </w:r>
      <w:r>
        <w:t xml:space="preserve">New Zealand Auckland</w:t>
      </w:r>
    </w:p>
    <w:bookmarkEnd w:id="21"/>
    <w:bookmarkStart w:id="22" w:name="billed-to"/>
    <w:p>
      <w:pPr>
        <w:pStyle w:val="Heading3"/>
      </w:pPr>
      <w:r>
        <w:t xml:space="preserve">Billed To</w:t>
      </w:r>
    </w:p>
    <w:p>
      <w:pPr>
        <w:pStyle w:val="FirstParagraph"/>
      </w:pPr>
      <w:r>
        <w:rPr>
          <w:bCs/>
          <w:b/>
        </w:rPr>
        <w:t xml:space="preserve">Pacific Rim Importers (NZ) Ltd.</w:t>
      </w:r>
    </w:p>
    <w:p>
      <w:pPr>
        <w:pStyle w:val="BodyText"/>
      </w:pPr>
      <w:r>
        <w:t xml:space="preserve">Unit 4, 220 Dominion Road</w:t>
      </w:r>
    </w:p>
    <w:p>
      <w:pPr>
        <w:pStyle w:val="BodyText"/>
      </w:pPr>
      <w:r>
        <w:t xml:space="preserve">Ponsonby, Auckland 1011</w:t>
      </w:r>
    </w:p>
    <w:p>
      <w:pPr>
        <w:pStyle w:val="BodyText"/>
      </w:pPr>
      <w:r>
        <w:t xml:space="preserve">New Zealand</w:t>
      </w:r>
    </w:p>
    <w:p>
      <w:pPr>
        <w:pStyle w:val="BodyText"/>
      </w:pPr>
      <w:r>
        <w:t xml:space="preserve">ABN/NZBN: 942905567890123</w:t>
      </w:r>
    </w:p>
    <w:p>
      <w:pPr>
        <w:pStyle w:val="BodyText"/>
      </w:pPr>
      <w:r>
        <w:t xml:space="preserve">Contact: Mr. David Chen, Procurement Manager</w:t>
      </w:r>
    </w:p>
    <w:p>
      <w:pPr>
        <w:pStyle w:val="BodyText"/>
      </w:pPr>
      <w:r>
        <w:t xml:space="preserve">Email: d.chen@pacificrim.co.nz</w:t>
      </w:r>
    </w:p>
    <w:bookmarkEnd w:id="22"/>
    <w:bookmarkStart w:id="23" w:name="service-provider"/>
    <w:p>
      <w:pPr>
        <w:pStyle w:val="Heading3"/>
      </w:pPr>
      <w:r>
        <w:t xml:space="preserve">Service Provider</w:t>
      </w:r>
    </w:p>
    <w:p>
      <w:pPr>
        <w:pStyle w:val="FirstParagraph"/>
      </w:pPr>
      <w:r>
        <w:rPr>
          <w:bCs/>
          <w:b/>
        </w:rPr>
        <w:t xml:space="preserve">Harbour Gate Customs &amp; Trade Solutions Ltd.</w:t>
      </w:r>
    </w:p>
    <w:p>
      <w:pPr>
        <w:pStyle w:val="BodyText"/>
      </w:pPr>
      <w:r>
        <w:t xml:space="preserve">Level 12, 100 Federal Street</w:t>
      </w:r>
    </w:p>
    <w:p>
      <w:pPr>
        <w:pStyle w:val="BodyText"/>
      </w:pPr>
      <w:r>
        <w:t xml:space="preserve">Auckland CBD, Auckland 1010</w:t>
      </w:r>
    </w:p>
    <w:p>
      <w:pPr>
        <w:pStyle w:val="BodyText"/>
      </w:pPr>
      <w:r>
        <w:t xml:space="preserve">New Zealand</w:t>
      </w:r>
    </w:p>
    <w:p>
      <w:pPr>
        <w:pStyle w:val="BodyText"/>
      </w:pPr>
      <w:r>
        <w:t xml:space="preserve">Lead Customs Officer: Sarah Mitchell, Lic. No. CO-2019-4472</w:t>
      </w:r>
    </w:p>
    <w:p>
      <w:pPr>
        <w:pStyle w:val="BodyText"/>
      </w:pPr>
      <w:r>
        <w:t xml:space="preserve">Registered with New Zealand Customs Service</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Services</w:t>
            </w:r>
          </w:p>
        </w:tc>
        <w:tc>
          <w:tcPr/>
          <w:p>
            <w:pPr>
              <w:pStyle w:val="Compact"/>
              <w:jc w:val="left"/>
            </w:pPr>
            <w:r>
              <w:t xml:space="preserve">Date</w:t>
            </w:r>
          </w:p>
        </w:tc>
        <w:tc>
          <w:tcPr/>
          <w:p>
            <w:pPr>
              <w:pStyle w:val="Compact"/>
              <w:jc w:val="left"/>
            </w:pPr>
            <w:r>
              <w:t xml:space="preserve">Qty</w:t>
            </w:r>
          </w:p>
        </w:tc>
        <w:tc>
          <w:tcPr/>
          <w:p>
            <w:pPr>
              <w:pStyle w:val="Compact"/>
              <w:jc w:val="left"/>
            </w:pPr>
            <w:r>
              <w:t xml:space="preserve">Rate (NZD)</w:t>
            </w:r>
          </w:p>
        </w:tc>
        <w:tc>
          <w:tcPr/>
          <w:p>
            <w:pPr>
              <w:pStyle w:val="Compact"/>
              <w:jc w:val="left"/>
            </w:pPr>
            <w:r>
              <w:t xml:space="preserve">Amount (NZD)</w:t>
            </w:r>
          </w:p>
        </w:tc>
      </w:tr>
      <w:tr>
        <w:tc>
          <w:tcPr/>
          <w:p>
            <w:pPr>
              <w:pStyle w:val="Compact"/>
              <w:jc w:val="left"/>
            </w:pPr>
            <w:r>
              <w:t xml:space="preserve">01</w:t>
            </w:r>
          </w:p>
        </w:tc>
        <w:tc>
          <w:tcPr/>
          <w:p>
            <w:pPr>
              <w:pStyle w:val="Compact"/>
              <w:jc w:val="left"/>
            </w:pPr>
            <w:r>
              <w:t xml:space="preserve">Customs Officer consultation and pre-clearance advisory for commercial cargo shipment (Container No. MSKU-7845210) arriving at the Port of Auckland, New Zealand Auckland. Includes tariff classification review under the Harmonized System and duty assessment.</w:t>
            </w:r>
          </w:p>
        </w:tc>
        <w:tc>
          <w:tcPr/>
          <w:p>
            <w:pPr>
              <w:pStyle w:val="Compact"/>
              <w:jc w:val="left"/>
            </w:pPr>
            <w:r>
              <w:t xml:space="preserve">02 Jun 2025</w:t>
            </w:r>
          </w:p>
        </w:tc>
        <w:tc>
          <w:tcPr/>
          <w:p>
            <w:pPr>
              <w:pStyle w:val="Compact"/>
              <w:jc w:val="left"/>
            </w:pPr>
            <w:r>
              <w:t xml:space="preserve">1</w:t>
            </w:r>
          </w:p>
        </w:tc>
        <w:tc>
          <w:tcPr/>
          <w:p>
            <w:pPr>
              <w:pStyle w:val="Compact"/>
              <w:jc w:val="left"/>
            </w:pPr>
            <w:r>
              <w:t xml:space="preserve">1,250.00</w:t>
            </w:r>
          </w:p>
        </w:tc>
        <w:tc>
          <w:tcPr/>
          <w:p>
            <w:pPr>
              <w:pStyle w:val="Compact"/>
              <w:jc w:val="left"/>
            </w:pPr>
            <w:r>
              <w:t xml:space="preserve">1,250.00</w:t>
            </w:r>
          </w:p>
        </w:tc>
      </w:tr>
      <w:tr>
        <w:tc>
          <w:tcPr/>
          <w:p>
            <w:pPr>
              <w:pStyle w:val="Compact"/>
              <w:jc w:val="left"/>
            </w:pPr>
            <w:r>
              <w:t xml:space="preserve">02</w:t>
            </w:r>
          </w:p>
        </w:tc>
        <w:tc>
          <w:tcPr/>
          <w:p>
            <w:pPr>
              <w:pStyle w:val="Compact"/>
              <w:jc w:val="left"/>
            </w:pPr>
            <w:r>
              <w:t xml:space="preserve">On-site Customs Officer representation at the Auckland International Airport (AKL) cargo terminal for the inspection and release of 14 pallets of electronic components. The Customs Officer liaised directly with New Zealand Customs Service officers to facilitate expedited clearance under the FAST (Facilitated and Secure Trade) programme.</w:t>
            </w:r>
          </w:p>
        </w:tc>
        <w:tc>
          <w:tcPr/>
          <w:p>
            <w:pPr>
              <w:pStyle w:val="Compact"/>
              <w:jc w:val="left"/>
            </w:pPr>
            <w:r>
              <w:t xml:space="preserve">05 Jun 2025</w:t>
            </w:r>
          </w:p>
        </w:tc>
        <w:tc>
          <w:tcPr/>
          <w:p>
            <w:pPr>
              <w:pStyle w:val="Compact"/>
              <w:jc w:val="left"/>
            </w:pPr>
            <w:r>
              <w:t xml:space="preserve">1</w:t>
            </w:r>
          </w:p>
        </w:tc>
        <w:tc>
          <w:tcPr/>
          <w:p>
            <w:pPr>
              <w:pStyle w:val="Compact"/>
              <w:jc w:val="left"/>
            </w:pPr>
            <w:r>
              <w:t xml:space="preserve">2,400.00</w:t>
            </w:r>
          </w:p>
        </w:tc>
        <w:tc>
          <w:tcPr/>
          <w:p>
            <w:pPr>
              <w:pStyle w:val="Compact"/>
              <w:jc w:val="left"/>
            </w:pPr>
            <w:r>
              <w:t xml:space="preserve">2,400.00</w:t>
            </w:r>
          </w:p>
        </w:tc>
      </w:tr>
      <w:tr>
        <w:tc>
          <w:tcPr/>
          <w:p>
            <w:pPr>
              <w:pStyle w:val="Compact"/>
              <w:jc w:val="left"/>
            </w:pPr>
            <w:r>
              <w:t xml:space="preserve">03</w:t>
            </w:r>
          </w:p>
        </w:tc>
        <w:tc>
          <w:tcPr/>
          <w:p>
            <w:pPr>
              <w:pStyle w:val="Compact"/>
              <w:jc w:val="left"/>
            </w:pPr>
            <w:r>
              <w:t xml:space="preserve">Preparation and submission of Customs Declaration (S101) and supporting commercial documentation including Bill of Lading, Commercial Invoice, Packing List, and Certificate of Origin for a shipment of 3.2 tonnes of agricultural machinery entering New Zealand Auckland from the People's Republic of China.</w:t>
            </w:r>
          </w:p>
        </w:tc>
        <w:tc>
          <w:tcPr/>
          <w:p>
            <w:pPr>
              <w:pStyle w:val="Compact"/>
              <w:jc w:val="left"/>
            </w:pPr>
            <w:r>
              <w:t xml:space="preserve">08 Jun 2025</w:t>
            </w:r>
          </w:p>
        </w:tc>
        <w:tc>
          <w:tcPr/>
          <w:p>
            <w:pPr>
              <w:pStyle w:val="Compact"/>
              <w:jc w:val="left"/>
            </w:pPr>
            <w:r>
              <w:t xml:space="preserve">1</w:t>
            </w:r>
          </w:p>
        </w:tc>
        <w:tc>
          <w:tcPr/>
          <w:p>
            <w:pPr>
              <w:pStyle w:val="Compact"/>
              <w:jc w:val="left"/>
            </w:pPr>
            <w:r>
              <w:t xml:space="preserve">875.00</w:t>
            </w:r>
          </w:p>
        </w:tc>
        <w:tc>
          <w:tcPr/>
          <w:p>
            <w:pPr>
              <w:pStyle w:val="Compact"/>
              <w:jc w:val="left"/>
            </w:pPr>
            <w:r>
              <w:t xml:space="preserve">875.00</w:t>
            </w:r>
          </w:p>
        </w:tc>
      </w:tr>
      <w:tr>
        <w:tc>
          <w:tcPr/>
          <w:p>
            <w:pPr>
              <w:pStyle w:val="Compact"/>
              <w:jc w:val="left"/>
            </w:pPr>
            <w:r>
              <w:t xml:space="preserve">04</w:t>
            </w:r>
          </w:p>
        </w:tc>
        <w:tc>
          <w:tcPr/>
          <w:p>
            <w:pPr>
              <w:pStyle w:val="Compact"/>
              <w:jc w:val="left"/>
            </w:pPr>
            <w:r>
              <w:t xml:space="preserve">Customs Officer advisory on GST (Goods and Services Tax) implications, import duty calculations, and biosecurity compliance requirements for the above-mentioned shipment. Includes written report on New Zealand Customs Service regulations applicable to the Auckland port of entry.</w:t>
            </w:r>
          </w:p>
        </w:tc>
        <w:tc>
          <w:tcPr/>
          <w:p>
            <w:pPr>
              <w:pStyle w:val="Compact"/>
              <w:jc w:val="left"/>
            </w:pPr>
            <w:r>
              <w:t xml:space="preserve">09 Jun 2025</w:t>
            </w:r>
          </w:p>
        </w:tc>
        <w:tc>
          <w:tcPr/>
          <w:p>
            <w:pPr>
              <w:pStyle w:val="Compact"/>
              <w:jc w:val="left"/>
            </w:pPr>
            <w:r>
              <w:t xml:space="preserve">1</w:t>
            </w:r>
          </w:p>
        </w:tc>
        <w:tc>
          <w:tcPr/>
          <w:p>
            <w:pPr>
              <w:pStyle w:val="Compact"/>
              <w:jc w:val="left"/>
            </w:pPr>
            <w:r>
              <w:t xml:space="preserve">650.00</w:t>
            </w:r>
          </w:p>
        </w:tc>
        <w:tc>
          <w:tcPr/>
          <w:p>
            <w:pPr>
              <w:pStyle w:val="Compact"/>
              <w:jc w:val="left"/>
            </w:pPr>
            <w:r>
              <w:t xml:space="preserve">650.00</w:t>
            </w:r>
          </w:p>
        </w:tc>
      </w:tr>
      <w:tr>
        <w:tc>
          <w:tcPr/>
          <w:p>
            <w:pPr>
              <w:pStyle w:val="Compact"/>
              <w:jc w:val="left"/>
            </w:pPr>
            <w:r>
              <w:t xml:space="preserve">05</w:t>
            </w:r>
          </w:p>
        </w:tc>
        <w:tc>
          <w:tcPr/>
          <w:p>
            <w:pPr>
              <w:pStyle w:val="Compact"/>
              <w:jc w:val="left"/>
            </w:pPr>
            <w:r>
              <w:t xml:space="preserve">Post-clearance audit support and compliance review. The assigned Customs Officer conducted a full reconciliation of the client's import records for the quarter ending 31 May 2025, ensuring alignment with New Zealand Customs Service reporting obligations and the Trade in Goods and Services Act 2010.</w:t>
            </w:r>
          </w:p>
        </w:tc>
        <w:tc>
          <w:tcPr/>
          <w:p>
            <w:pPr>
              <w:pStyle w:val="Compact"/>
              <w:jc w:val="left"/>
            </w:pPr>
            <w:r>
              <w:t xml:space="preserve">11 Jun 2025</w:t>
            </w:r>
          </w:p>
        </w:tc>
        <w:tc>
          <w:tcPr/>
          <w:p>
            <w:pPr>
              <w:pStyle w:val="Compact"/>
              <w:jc w:val="left"/>
            </w:pPr>
            <w:r>
              <w:t xml:space="preserve">1</w:t>
            </w:r>
          </w:p>
        </w:tc>
        <w:tc>
          <w:tcPr/>
          <w:p>
            <w:pPr>
              <w:pStyle w:val="Compact"/>
              <w:jc w:val="left"/>
            </w:pPr>
            <w:r>
              <w:t xml:space="preserve">1,100.00</w:t>
            </w:r>
          </w:p>
        </w:tc>
        <w:tc>
          <w:tcPr/>
          <w:p>
            <w:pPr>
              <w:pStyle w:val="Compact"/>
              <w:jc w:val="left"/>
            </w:pPr>
            <w:r>
              <w:t xml:space="preserve">1,100.00</w:t>
            </w:r>
          </w:p>
        </w:tc>
      </w:tr>
      <w:tr>
        <w:tc>
          <w:tcPr/>
          <w:p>
            <w:pPr>
              <w:pStyle w:val="Compact"/>
              <w:jc w:val="left"/>
            </w:pPr>
            <w:r>
              <w:t xml:space="preserve">06</w:t>
            </w:r>
          </w:p>
        </w:tc>
        <w:tc>
          <w:tcPr/>
          <w:p>
            <w:pPr>
              <w:pStyle w:val="Compact"/>
              <w:jc w:val="left"/>
            </w:pPr>
            <w:r>
              <w:t xml:space="preserve">Urgent Customs Officer dispatch to the Manukau Port facility, New Zealand Auckland, to address a documentation discrepancy flagged by New Zealand Customs Service on a time-sensitive pharmaceutical consignment. Service included physical presence, verbal and written communication with customs inspectors, and resolution within 4 hours.</w:t>
            </w:r>
          </w:p>
        </w:tc>
        <w:tc>
          <w:tcPr/>
          <w:p>
            <w:pPr>
              <w:pStyle w:val="Compact"/>
              <w:jc w:val="left"/>
            </w:pPr>
            <w:r>
              <w:t xml:space="preserve">12 Jun 2025</w:t>
            </w:r>
          </w:p>
        </w:tc>
        <w:tc>
          <w:tcPr/>
          <w:p>
            <w:pPr>
              <w:pStyle w:val="Compact"/>
              <w:jc w:val="left"/>
            </w:pPr>
            <w:r>
              <w:t xml:space="preserve">1</w:t>
            </w:r>
          </w:p>
        </w:tc>
        <w:tc>
          <w:tcPr/>
          <w:p>
            <w:pPr>
              <w:pStyle w:val="Compact"/>
              <w:jc w:val="left"/>
            </w:pPr>
            <w:r>
              <w:t xml:space="preserve">1,850.00</w:t>
            </w:r>
          </w:p>
        </w:tc>
        <w:tc>
          <w:tcPr/>
          <w:p>
            <w:pPr>
              <w:pStyle w:val="Compact"/>
              <w:jc w:val="left"/>
            </w:pPr>
            <w:r>
              <w:t xml:space="preserve">1,850.00</w:t>
            </w:r>
          </w:p>
        </w:tc>
      </w:tr>
      <w:tr>
        <w:tc>
          <w:tcPr/>
          <w:p>
            <w:pPr>
              <w:pStyle w:val="Compact"/>
              <w:jc w:val="left"/>
            </w:pPr>
            <w:r>
              <w:t xml:space="preserve">07</w:t>
            </w:r>
          </w:p>
        </w:tc>
        <w:tc>
          <w:tcPr/>
          <w:p>
            <w:pPr>
              <w:pStyle w:val="Compact"/>
              <w:jc w:val="left"/>
            </w:pPr>
            <w:r>
              <w:t xml:space="preserve">Monthly retainer for ongoing Customs Officer availability, including telephone and email advisory access, for the client's import operations through the Auckland region. Covers up to 10 hours of general customs consultancy per month.</w:t>
            </w:r>
          </w:p>
        </w:tc>
        <w:tc>
          <w:tcPr/>
          <w:p>
            <w:pPr>
              <w:pStyle w:val="Compact"/>
              <w:jc w:val="left"/>
            </w:pPr>
            <w:r>
              <w:t xml:space="preserve">Jun 2025</w:t>
            </w:r>
          </w:p>
        </w:tc>
        <w:tc>
          <w:tcPr/>
          <w:p>
            <w:pPr>
              <w:pStyle w:val="Compact"/>
              <w:jc w:val="left"/>
            </w:pPr>
            <w:r>
              <w:t xml:space="preserve">1</w:t>
            </w:r>
          </w:p>
        </w:tc>
        <w:tc>
          <w:tcPr/>
          <w:p>
            <w:pPr>
              <w:pStyle w:val="Compact"/>
              <w:jc w:val="left"/>
            </w:pPr>
            <w:r>
              <w:t xml:space="preserve">950.00</w:t>
            </w:r>
          </w:p>
        </w:tc>
        <w:tc>
          <w:tcPr/>
          <w:p>
            <w:pPr>
              <w:pStyle w:val="Compact"/>
              <w:jc w:val="left"/>
            </w:pPr>
            <w:r>
              <w:t xml:space="preserve">950.00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9,075.00</w:t>
            </w:r>
          </w:p>
        </w:tc>
      </w:tr>
      <w:tr>
        <w:tc>
          <w:tcPr/>
          <w:p>
            <w:pPr>
              <w:pStyle w:val="Compact"/>
              <w:jc w:val="left"/>
            </w:pPr>
            <w:r>
              <w:t xml:space="preserve">GST (15%)</w:t>
            </w:r>
          </w:p>
        </w:tc>
        <w:tc>
          <w:tcPr/>
          <w:p>
            <w:pPr>
              <w:pStyle w:val="Compact"/>
              <w:jc w:val="left"/>
            </w:pPr>
            <w:r>
              <w:t xml:space="preserve">1,361.25</w:t>
            </w:r>
          </w:p>
        </w:tc>
      </w:tr>
      <w:tr>
        <w:tc>
          <w:tcPr/>
          <w:p>
            <w:pPr>
              <w:pStyle w:val="Compact"/>
              <w:jc w:val="left"/>
            </w:pPr>
            <w:r>
              <w:t xml:space="preserve">Discount (Early Payment 2%)</w:t>
            </w:r>
          </w:p>
        </w:tc>
        <w:tc>
          <w:tcPr/>
          <w:p>
            <w:pPr>
              <w:pStyle w:val="Compact"/>
              <w:jc w:val="left"/>
            </w:pPr>
            <w:r>
              <w:t xml:space="preserve">-181.50</w:t>
            </w:r>
          </w:p>
        </w:tc>
      </w:tr>
      <w:tr>
        <w:tc>
          <w:tcPr/>
          <w:p>
            <w:pPr>
              <w:pStyle w:val="Compact"/>
              <w:jc w:val="left"/>
            </w:pPr>
            <w:r>
              <w:t xml:space="preserve">TOTAL DUE (NZD)</w:t>
            </w:r>
          </w:p>
        </w:tc>
        <w:tc>
          <w:tcPr/>
          <w:p>
            <w:pPr>
              <w:pStyle w:val="Compact"/>
              <w:jc w:val="left"/>
            </w:pPr>
            <w:r>
              <w:t xml:space="preserve">10,254.75</w:t>
            </w:r>
          </w:p>
        </w:tc>
      </w:tr>
    </w:tbl>
    <w:bookmarkStart w:id="24" w:name="important-notes-regarding-this-invoice"/>
    <w:p>
      <w:pPr>
        <w:pStyle w:val="Heading3"/>
      </w:pPr>
      <w:r>
        <w:t xml:space="preserve">Important Notes Regarding This Invoice</w:t>
      </w:r>
    </w:p>
    <w:p>
      <w:pPr>
        <w:pStyle w:val="FirstParagraph"/>
      </w:pPr>
      <w:r>
        <w:t xml:space="preserve">This Invoice has been issued in accordance with the requirements of the New Zealand Inland Revenue Department for GST-registered businesses. All amounts are quoted in New Zealand Dollars (NZD) and are inclusive of applicable Goods and Services Tax at the current rate of 15%.</w:t>
      </w:r>
    </w:p>
    <w:p>
      <w:pPr>
        <w:pStyle w:val="BodyText"/>
      </w:pPr>
      <w:r>
        <w:t xml:space="preserve">The services described in this Invoice were performed by a licensed Customs Officer registered with the New Zealand Customs Service. All clearance activities were conducted at designated ports of entry within the New Zealand Auckland metropolitan area, including the Port of Auckland, Auckland International Airport (AKL), and the Manukau Port facility.</w:t>
      </w:r>
    </w:p>
    <w:p>
      <w:pPr>
        <w:pStyle w:val="BodyText"/>
      </w:pPr>
      <w:r>
        <w:t xml:space="preserve">Please note that any additional duties, levies, or biosecurity charges imposed by the New Zealand Customs Service or the Ministry for Primary Industries (MPI) are the sole responsibility of the importer and are not included in this Invoice. The Customs Officer acting on behalf of the client will provide separate itemised receipts for any government-imposed fees collected on the client's behalf.</w:t>
      </w:r>
    </w:p>
    <w:p>
      <w:pPr>
        <w:pStyle w:val="BodyText"/>
      </w:pPr>
      <w:r>
        <w:t xml:space="preserve">Payment is due within 30 days of the Invoice date. Please reference Invoice number HGC-2025-04187 in all correspondence and remittances. Late payments may incur interest at the rate prescribed under the New Zealand Commerce Act 1986.</w:t>
      </w:r>
    </w:p>
    <w:bookmarkEnd w:id="24"/>
    <w:bookmarkStart w:id="25" w:name="terms-and-conditions"/>
    <w:p>
      <w:pPr>
        <w:pStyle w:val="Heading3"/>
      </w:pPr>
      <w:r>
        <w:t xml:space="preserve">Terms and Conditions</w:t>
      </w:r>
    </w:p>
    <w:p>
      <w:pPr>
        <w:pStyle w:val="FirstParagraph"/>
      </w:pPr>
      <w:r>
        <w:t xml:space="preserve">1. This Invoice constitutes a binding agreement between Harbour Gate Customs &amp; Trade Solutions Ltd. and the billed party for the customs brokerage and advisory services rendered in New Zealand Auckland.</w:t>
      </w:r>
    </w:p>
    <w:p>
      <w:pPr>
        <w:pStyle w:val="BodyText"/>
      </w:pPr>
      <w:r>
        <w:t xml:space="preserve">2. The Customs Officer assigned to this engagement operates under a valid licence issued by the New Zealand Customs Service and is bound by the Customs and Excise Act 2018 and all associated regulations.</w:t>
      </w:r>
    </w:p>
    <w:p>
      <w:pPr>
        <w:pStyle w:val="BodyText"/>
      </w:pPr>
      <w:r>
        <w:t xml:space="preserve">3. All services are subject to the standard terms of engagement outlined in the Master Service Agreement dated 01 January 2025, which is incorporated by reference into this Invoice.</w:t>
      </w:r>
    </w:p>
    <w:p>
      <w:pPr>
        <w:pStyle w:val="BodyText"/>
      </w:pPr>
      <w:r>
        <w:t xml:space="preserve">4. Disputes arising from this Invoice shall be resolved in accordance with New Zealand law and shall be subject to the exclusive jurisdiction of the courts of Auckland, New Zealand.</w:t>
      </w:r>
    </w:p>
    <w:p>
      <w:pPr>
        <w:pStyle w:val="BodyText"/>
      </w:pPr>
      <w:r>
        <w:t xml:space="preserve">5. The client acknowledges that the Customs Officer's role is to facilitate compliance with New Zealand import regulations and does not constitute a guarantee of clearance. Final determination of admissibility rests solely with the New Zealand Customs Service.</w:t>
      </w:r>
    </w:p>
    <w:p>
      <w:pPr>
        <w:pStyle w:val="BodyText"/>
      </w:pPr>
      <w:r>
        <w:t xml:space="preserve">6. This Invoice is valid for 90 days from the date of issue. After this period, the client must request a revised Invoice reflecting any changes in applicable duty rates or regulatory requirements in New Zealand Auckland.</w:t>
      </w:r>
    </w:p>
    <w:bookmarkEnd w:id="25"/>
    <w:p>
      <w:pPr>
        <w:pStyle w:val="BodyText"/>
      </w:pPr>
      <w:r>
        <w:t xml:space="preserve">Harbour Gate Customs &amp; Trade Solutions Ltd. | Level 12, 100 Federal Street, Auckland 1010, New Zealand</w:t>
      </w:r>
    </w:p>
    <w:p>
      <w:pPr>
        <w:pStyle w:val="BodyText"/>
      </w:pPr>
      <w:r>
        <w:t xml:space="preserve">Registered in New Zealand | NZBN: 942904812345678 | This Invoice was generated electronically and is valid without a physical signature.</w:t>
      </w:r>
    </w:p>
    <w:p>
      <w:pPr>
        <w:pStyle w:val="BodyText"/>
      </w:pPr>
      <w:r>
        <w:t xml:space="preserve">For queries regarding this Invoice, please contact our billing department at billing@harbourgate.nz or +64 9 376 4200.</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Customs Officer Services - New Zealand Auckland</dc:title>
  <dc:creator/>
  <dc:language>en</dc:language>
  <cp:keywords/>
  <dcterms:created xsi:type="dcterms:W3CDTF">2026-10-10T12:43:06Z</dcterms:created>
  <dcterms:modified xsi:type="dcterms:W3CDTF">2026-10-10T12:43:06Z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