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dakar-customs-trade-services-ltd."/>
    <w:p>
      <w:pPr>
        <w:pStyle w:val="Heading1"/>
      </w:pPr>
      <w:r>
        <w:t xml:space="preserve">Dakar Customs &amp; Trade Services Ltd.</w:t>
      </w:r>
    </w:p>
    <w:p>
      <w:pPr>
        <w:pStyle w:val="FirstParagraph"/>
      </w:pPr>
      <w:r>
        <w:t xml:space="preserve">Route de l'Aéroport, Zone Portuaire</w:t>
      </w:r>
    </w:p>
    <w:p>
      <w:pPr>
        <w:pStyle w:val="BodyText"/>
      </w:pPr>
      <w:r>
        <w:t xml:space="preserve">Dakar, Senegal 10000</w:t>
      </w:r>
    </w:p>
    <w:p>
      <w:pPr>
        <w:pStyle w:val="BodyText"/>
      </w:pPr>
      <w:r>
        <w:t xml:space="preserve">Tel: +221 33 849 12 34 | Email: billing@dakarcustomstrade.sn</w:t>
      </w:r>
    </w:p>
    <w:p>
      <w:pPr>
        <w:pStyle w:val="BodyText"/>
      </w:pPr>
      <w:r>
        <w:t xml:space="preserve">RC: SN-DKR-2019-45872 | NIF: 00458720001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DCT-2025-04871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Port of Entry:</w:t>
      </w:r>
      <w:r>
        <w:t xml:space="preserve"> </w:t>
      </w:r>
      <w:r>
        <w:t xml:space="preserve">Port of Dakar, Senegal</w:t>
      </w:r>
    </w:p>
    <w:p>
      <w:pPr>
        <w:pStyle w:val="BodyText"/>
      </w:pPr>
      <w:r>
        <w:t xml:space="preserve">Customs Officer Services</w:t>
      </w:r>
    </w:p>
    <w:bookmarkEnd w:id="21"/>
    <w:bookmarkStart w:id="22" w:name="bill-to"/>
    <w:p>
      <w:pPr>
        <w:pStyle w:val="Heading3"/>
      </w:pPr>
      <w:r>
        <w:t xml:space="preserve">Bill To</w:t>
      </w:r>
    </w:p>
    <w:p>
      <w:pPr>
        <w:pStyle w:val="FirstParagraph"/>
      </w:pPr>
      <w:r>
        <w:rPr>
          <w:bCs/>
          <w:b/>
        </w:rPr>
        <w:t xml:space="preserve">Atlantic Import-Export SARL</w:t>
      </w:r>
    </w:p>
    <w:p>
      <w:pPr>
        <w:pStyle w:val="BodyText"/>
      </w:pPr>
      <w:r>
        <w:t xml:space="preserve">BP 1245, Plateau, Dakar</w:t>
      </w:r>
    </w:p>
    <w:p>
      <w:pPr>
        <w:pStyle w:val="BodyText"/>
      </w:pPr>
      <w:r>
        <w:t xml:space="preserve">Senegal</w:t>
      </w:r>
    </w:p>
    <w:p>
      <w:pPr>
        <w:pStyle w:val="BodyText"/>
      </w:pPr>
      <w:r>
        <w:t xml:space="preserve">Attn: Mr. Ousmane Diop, Procurement Director</w:t>
      </w:r>
    </w:p>
    <w:p>
      <w:pPr>
        <w:pStyle w:val="BodyText"/>
      </w:pPr>
      <w:r>
        <w:t xml:space="preserve">Tel: +221 77 555 88 99</w:t>
      </w:r>
    </w:p>
    <w:p>
      <w:pPr>
        <w:pStyle w:val="BodyText"/>
      </w:pPr>
      <w:r>
        <w:t xml:space="preserve">Email: o.diop@atlanticimport.sn</w:t>
      </w:r>
    </w:p>
    <w:bookmarkEnd w:id="22"/>
    <w:bookmarkStart w:id="23" w:name="service-provider"/>
    <w:p>
      <w:pPr>
        <w:pStyle w:val="Heading3"/>
      </w:pPr>
      <w:r>
        <w:t xml:space="preserve">Service Provider</w:t>
      </w:r>
    </w:p>
    <w:p>
      <w:pPr>
        <w:pStyle w:val="FirstParagraph"/>
      </w:pPr>
      <w:r>
        <w:rPr>
          <w:bCs/>
          <w:b/>
        </w:rPr>
        <w:t xml:space="preserve">Dakar Customs &amp; Trade Services Ltd.</w:t>
      </w:r>
    </w:p>
    <w:p>
      <w:pPr>
        <w:pStyle w:val="BodyText"/>
      </w:pPr>
      <w:r>
        <w:t xml:space="preserve">Licensed Customs Officer Agency</w:t>
      </w:r>
    </w:p>
    <w:p>
      <w:pPr>
        <w:pStyle w:val="BodyText"/>
      </w:pPr>
      <w:r>
        <w:t xml:space="preserve">Accredited by Direction Générale des Douanes du Sénégal</w:t>
      </w:r>
    </w:p>
    <w:p>
      <w:pPr>
        <w:pStyle w:val="BodyText"/>
      </w:pPr>
      <w:r>
        <w:t xml:space="preserve">License No: DGD-SN-2020-0342</w:t>
      </w:r>
    </w:p>
    <w:p>
      <w:pPr>
        <w:pStyle w:val="BodyText"/>
      </w:pPr>
      <w:r>
        <w:t xml:space="preserve">Customs Officer in Charge: Mme Aïssatou Ndiaye</w:t>
      </w:r>
    </w:p>
    <w:p>
      <w:pPr>
        <w:pStyle w:val="BodyText"/>
      </w:pPr>
      <w:r>
        <w:t xml:space="preserve">Professional Registration: CO-SN-7721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Customs Officer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Customs Officer consultation and pre-clearance advisory for commercial cargo shipment (Container MSKU-4482917) arriving at Port of Dakar, Senegal. Includes tariff classification review under the UEMOA Common External Tariff.</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On-site Customs Officer inspection accompaniment at the Dakar Free Zone warehouse. The assigned Customs Officer supervised the physical verification of 340 cartons of electronic components against the commercial Invoice and packing list.</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03</w:t>
            </w:r>
          </w:p>
        </w:tc>
        <w:tc>
          <w:tcPr/>
          <w:p>
            <w:pPr>
              <w:pStyle w:val="Compact"/>
              <w:jc w:val="left"/>
            </w:pPr>
            <w:r>
              <w:t xml:space="preserve">Preparation and submission of customs declaration (DUMI) on behalf of the importer. The Customs Officer completed all required forms, attached the supporting Invoice documentation, and filed the declaration electronically via the SYDONIA platform used by Senegal Dakar customs authorities.</w:t>
            </w:r>
          </w:p>
        </w:tc>
        <w:tc>
          <w:tcPr/>
          <w:p>
            <w:pPr>
              <w:pStyle w:val="Compact"/>
              <w:jc w:val="left"/>
            </w:pPr>
            <w:r>
              <w:t xml:space="preserve">06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Customs Officer negotiation and resolution of valuation query raised by the Direction des Douanes. The Customs Officer represented the importer's interests during the valuation review meeting held at the Dakar customs office, ensuring the declared value on the Invoice was accepted.</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Arrangement and facilitation of cargo release. The Customs Officer coordinated with port authorities in Senegal Dakar to obtain the customs release order (Laissez-passer) and arranged for the transfer of goods from the bonded warehouse to the client's facility in Ngor, Dakar.</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06</w:t>
            </w:r>
          </w:p>
        </w:tc>
        <w:tc>
          <w:tcPr/>
          <w:p>
            <w:pPr>
              <w:pStyle w:val="Compact"/>
              <w:jc w:val="left"/>
            </w:pPr>
            <w:r>
              <w:t xml:space="preserve">Post-clearance compliance audit and documentation filing. The Customs Officer compiled the complete customs file, including the original Invoice, bill of lading, certificate of origin, and all correspondence with Senegal Dakar customs officials, for retention in accordance with the five-year record-keeping requirement.</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1,145,000 XOF</w:t>
            </w:r>
          </w:p>
        </w:tc>
      </w:tr>
      <w:tr>
        <w:tc>
          <w:tcPr/>
          <w:p>
            <w:pPr>
              <w:pStyle w:val="Compact"/>
              <w:jc w:val="left"/>
            </w:pPr>
            <w:r>
              <w:t xml:space="preserve">VAT (18% - Senegal)</w:t>
            </w:r>
          </w:p>
        </w:tc>
        <w:tc>
          <w:tcPr/>
          <w:p>
            <w:pPr>
              <w:pStyle w:val="Compact"/>
              <w:jc w:val="right"/>
            </w:pPr>
            <w:r>
              <w:t xml:space="preserve">206,100 XOF</w:t>
            </w:r>
          </w:p>
        </w:tc>
      </w:tr>
      <w:tr>
        <w:tc>
          <w:tcPr/>
          <w:p>
            <w:pPr>
              <w:pStyle w:val="Compact"/>
              <w:jc w:val="left"/>
            </w:pPr>
            <w:r>
              <w:t xml:space="preserve">Customs Officer Professional Fee (regulatory)</w:t>
            </w:r>
          </w:p>
        </w:tc>
        <w:tc>
          <w:tcPr/>
          <w:p>
            <w:pPr>
              <w:pStyle w:val="Compact"/>
              <w:jc w:val="right"/>
            </w:pPr>
            <w:r>
              <w:t xml:space="preserve">45,000 XOF</w:t>
            </w:r>
          </w:p>
        </w:tc>
      </w:tr>
      <w:tr>
        <w:tc>
          <w:tcPr/>
          <w:p>
            <w:pPr>
              <w:pStyle w:val="Compact"/>
              <w:jc w:val="left"/>
            </w:pPr>
            <w:r>
              <w:t xml:space="preserve">TOTAL DUE</w:t>
            </w:r>
          </w:p>
        </w:tc>
        <w:tc>
          <w:tcPr/>
          <w:p>
            <w:pPr>
              <w:pStyle w:val="Compact"/>
              <w:jc w:val="right"/>
            </w:pPr>
            <w:r>
              <w:t xml:space="preserve">1,396,100 XOF</w:t>
            </w:r>
          </w:p>
        </w:tc>
      </w:tr>
    </w:tbl>
    <w:bookmarkStart w:id="24" w:name="important-notes-regarding-this-invoice"/>
    <w:p>
      <w:pPr>
        <w:pStyle w:val="Heading3"/>
      </w:pPr>
      <w:r>
        <w:t xml:space="preserve">Important Notes Regarding This Invoice</w:t>
      </w:r>
    </w:p>
    <w:p>
      <w:pPr>
        <w:pStyle w:val="FirstParagraph"/>
      </w:pPr>
      <w:r>
        <w:t xml:space="preserve">This Invoice covers all professional services rendered by our licensed Customs Officer team for the clearance of the referenced shipment through the Port of Dakar, Senegal. All services were performed in strict compliance with the Senegalese Customs Code (Code des Douanes du Sénégal) and the regulations of the Direction Générale des Douanes.</w:t>
      </w:r>
    </w:p>
    <w:p>
      <w:pPr>
        <w:numPr>
          <w:ilvl w:val="0"/>
          <w:numId w:val="1001"/>
        </w:numPr>
        <w:pStyle w:val="Compact"/>
      </w:pPr>
      <w:r>
        <w:t xml:space="preserve">The Customs Officer assigned to this engagement, Mme Aïssatou Ndiaye, holds a valid professional license issued by the Senegalese Ministry of Economy and Finance. Her registration number (CO-SN-7721) is verifiable through the official customs registry in Dakar.</w:t>
      </w:r>
    </w:p>
    <w:p>
      <w:pPr>
        <w:numPr>
          <w:ilvl w:val="0"/>
          <w:numId w:val="1001"/>
        </w:numPr>
        <w:pStyle w:val="Compact"/>
      </w:pPr>
      <w:r>
        <w:t xml:space="preserve">All tariff classifications applied during this engagement follow the UEMOA (West African Economic and Monetary Union) Common External Tariff, which is the governing framework for customs duties in Senegal Dakar and all member states.</w:t>
      </w:r>
    </w:p>
    <w:p>
      <w:pPr>
        <w:numPr>
          <w:ilvl w:val="0"/>
          <w:numId w:val="1001"/>
        </w:numPr>
        <w:pStyle w:val="Compact"/>
      </w:pPr>
      <w:r>
        <w:t xml:space="preserve">The amounts stated on this Invoice are exclusive of any customs duties, taxes, or levies payable directly to the Senegalese State. The client is responsible for settlement of all government-imposed charges at the Port of Dakar.</w:t>
      </w:r>
    </w:p>
    <w:p>
      <w:pPr>
        <w:numPr>
          <w:ilvl w:val="0"/>
          <w:numId w:val="1001"/>
        </w:numPr>
        <w:pStyle w:val="Compact"/>
      </w:pPr>
      <w:r>
        <w:t xml:space="preserve">Payment of this Invoice is due within fifteen (15) calendar days of the date of issue. Late payments will incur a penalty of 1.5% per month as stipulated in our service agreement.</w:t>
      </w:r>
    </w:p>
    <w:p>
      <w:pPr>
        <w:numPr>
          <w:ilvl w:val="0"/>
          <w:numId w:val="1001"/>
        </w:numPr>
        <w:pStyle w:val="Compact"/>
      </w:pPr>
      <w:r>
        <w:t xml:space="preserve">Please reference Invoice number DCT-2025-04871 in all correspondence and payment instructions to ensure proper reconciliation of your account.</w:t>
      </w:r>
    </w:p>
    <w:bookmarkEnd w:id="24"/>
    <w:bookmarkStart w:id="25" w:name="terms-and-conditions"/>
    <w:p>
      <w:pPr>
        <w:pStyle w:val="Heading3"/>
      </w:pPr>
      <w:r>
        <w:t xml:space="preserve">Terms and Conditions</w:t>
      </w:r>
    </w:p>
    <w:p>
      <w:pPr>
        <w:pStyle w:val="FirstParagraph"/>
      </w:pPr>
      <w:r>
        <w:t xml:space="preserve">This Invoice constitutes a binding financial document between Dakar Customs &amp; Trade Services Ltd. and the client named above. By accepting this Invoice, the client acknowledges that all Customs Officer services described herein were performed to the professional standard expected of a licensed customs broker operating in Senegal Dakar. The Customs Officer services are non-refundable once the customs declaration has been submitted to the authorities. Any dispute arising from this Invoice shall be resolved under the jurisdiction of the Commercial Court of Dakar, Senegal. This Invoice is valid for a period of ninety (90) days from the date of issue. After this period, the Invoice may be subject to re-issuance and additional administrative fees. All communications regarding this Invoice should be directed to our billing department in Dakar. We thank you for entrusting your customs clearance needs to our experienced Customs Officer team in Senegal Dakar.</w:t>
      </w:r>
    </w:p>
    <w:bookmarkEnd w:id="25"/>
    <w:p>
      <w:pPr>
        <w:pStyle w:val="BodyText"/>
      </w:pPr>
      <w:r>
        <w:rPr>
          <w:bCs/>
          <w:b/>
        </w:rPr>
        <w:t xml:space="preserve">Dakar Customs &amp; Trade Services Ltd.</w:t>
      </w:r>
      <w:r>
        <w:t xml:space="preserve"> </w:t>
      </w:r>
      <w:r>
        <w:t xml:space="preserve">| Route de l'Aéroport, Zone Portuaire, Dakar, Senegal</w:t>
      </w:r>
    </w:p>
    <w:p>
      <w:pPr>
        <w:pStyle w:val="BodyText"/>
      </w:pPr>
      <w:r>
        <w:t xml:space="preserve">Bank: BICE Senegal | IBAN: SN07 1005 6000 0123 4567 8901 234 | SWIFT: BICESNSN</w:t>
      </w:r>
    </w:p>
    <w:p>
      <w:pPr>
        <w:pStyle w:val="BodyText"/>
      </w:pPr>
      <w:r>
        <w:t xml:space="preserve">This Invoice was generated electronically and is valid without a physical signature. | Page 1 of 1</w:t>
      </w:r>
    </w:p>
    <w:p>
      <w:pPr>
        <w:pStyle w:val="BodyText"/>
      </w:pPr>
      <w:r>
        <w:t xml:space="preserve">© 2025 Dakar Customs &amp; Trade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Senegal Dakar</dc:title>
  <dc:creator/>
  <dc:language>en</dc:language>
  <cp:keywords/>
  <dcterms:created xsi:type="dcterms:W3CDTF">2026-10-10T07:24:24Z</dcterms:created>
  <dcterms:modified xsi:type="dcterms:W3CDTF">2026-10-10T07:24:24Z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