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meridian-trade-compliance-pte.-ltd."/>
    <w:p>
      <w:pPr>
        <w:pStyle w:val="Heading1"/>
      </w:pPr>
      <w:r>
        <w:t xml:space="preserve">Meridian Trade Compliance Pte. Ltd.</w:t>
      </w:r>
    </w:p>
    <w:p>
      <w:pPr>
        <w:pStyle w:val="FirstParagraph"/>
      </w:pPr>
      <w:r>
        <w:t xml:space="preserve">12 Marina Boulevard, Level 28, Marina Bay Financial Centre</w:t>
      </w:r>
    </w:p>
    <w:p>
      <w:pPr>
        <w:pStyle w:val="BodyText"/>
      </w:pPr>
      <w:r>
        <w:t xml:space="preserve">Singapore Singapore 018982</w:t>
      </w:r>
    </w:p>
    <w:p>
      <w:pPr>
        <w:pStyle w:val="BodyText"/>
      </w:pPr>
      <w:r>
        <w:t xml:space="preserve">UEN: 201934567K | GST Reg: G912345678X</w:t>
      </w:r>
    </w:p>
    <w:p>
      <w:pPr>
        <w:pStyle w:val="BodyText"/>
      </w:pPr>
      <w:r>
        <w:t xml:space="preserve">Tel: +65 6821 4590 | Email: billing@meridiantrade.sg</w:t>
      </w:r>
    </w:p>
    <w:bookmarkEnd w:id="20"/>
    <w:bookmarkStart w:id="21" w:name="invoice"/>
    <w:p>
      <w:pPr>
        <w:pStyle w:val="Heading2"/>
      </w:pPr>
      <w:r>
        <w:t xml:space="preserve">INVOICE</w:t>
      </w:r>
    </w:p>
    <w:p>
      <w:pPr>
        <w:pStyle w:val="FirstParagraph"/>
      </w:pPr>
      <w:r>
        <w:t xml:space="preserve">Invoice No: MT-2025-00487</w:t>
      </w:r>
    </w:p>
    <w:p>
      <w:pPr>
        <w:pStyle w:val="BodyText"/>
      </w:pPr>
      <w:r>
        <w:t xml:space="preserve">Date of Issue: 15 June 2025</w:t>
      </w:r>
    </w:p>
    <w:p>
      <w:pPr>
        <w:pStyle w:val="BodyText"/>
      </w:pPr>
      <w:r>
        <w:t xml:space="preserve">Due Date: 15 July 2025</w:t>
      </w:r>
    </w:p>
    <w:p>
      <w:pPr>
        <w:pStyle w:val="BodyText"/>
      </w:pPr>
      <w:r>
        <w:t xml:space="preserve">CUSTOMS OFFICER SERVICES</w:t>
      </w:r>
    </w:p>
    <w:bookmarkEnd w:id="21"/>
    <w:bookmarkStart w:id="22" w:name="bill-to"/>
    <w:p>
      <w:pPr>
        <w:pStyle w:val="Heading3"/>
      </w:pPr>
      <w:r>
        <w:t xml:space="preserve">Bill To</w:t>
      </w:r>
    </w:p>
    <w:p>
      <w:pPr>
        <w:pStyle w:val="FirstParagraph"/>
      </w:pPr>
      <w:r>
        <w:t xml:space="preserve">Client Name:</w:t>
      </w:r>
      <w:r>
        <w:t xml:space="preserve"> </w:t>
      </w:r>
      <w:r>
        <w:t xml:space="preserve">Pacific Rim Logistics (Asia) Pte. Ltd.</w:t>
      </w:r>
    </w:p>
    <w:p>
      <w:pPr>
        <w:pStyle w:val="BodyText"/>
      </w:pPr>
      <w:r>
        <w:t xml:space="preserve">Address:</w:t>
      </w:r>
      <w:r>
        <w:t xml:space="preserve"> </w:t>
      </w:r>
      <w:r>
        <w:t xml:space="preserve">88 Shenton Way, #15-01, OUE Downtown 2</w:t>
      </w:r>
    </w:p>
    <w:p>
      <w:pPr>
        <w:pStyle w:val="BodyText"/>
      </w:pPr>
      <w:r>
        <w:t xml:space="preserve">City:</w:t>
      </w:r>
      <w:r>
        <w:t xml:space="preserve"> </w:t>
      </w:r>
      <w:r>
        <w:t xml:space="preserve">Singapore Singapore 079121</w:t>
      </w:r>
    </w:p>
    <w:p>
      <w:pPr>
        <w:pStyle w:val="BodyText"/>
      </w:pPr>
      <w:r>
        <w:t xml:space="preserve">UEN:</w:t>
      </w:r>
      <w:r>
        <w:t xml:space="preserve"> </w:t>
      </w:r>
      <w:r>
        <w:t xml:space="preserve">201567890M</w:t>
      </w:r>
    </w:p>
    <w:p>
      <w:pPr>
        <w:pStyle w:val="BodyText"/>
      </w:pPr>
      <w:r>
        <w:t xml:space="preserve">Contact:</w:t>
      </w:r>
      <w:r>
        <w:t xml:space="preserve"> </w:t>
      </w:r>
      <w:r>
        <w:t xml:space="preserve">Mr. Tan Wei Ming, Head of Import Operations</w:t>
      </w:r>
    </w:p>
    <w:p>
      <w:pPr>
        <w:pStyle w:val="BodyText"/>
      </w:pPr>
      <w:r>
        <w:t xml:space="preserve">Email:</w:t>
      </w:r>
      <w:r>
        <w:t xml:space="preserve"> </w:t>
      </w:r>
      <w:r>
        <w:t xml:space="preserve">w.ming.tan@pacificrimlogistics.com</w:t>
      </w:r>
    </w:p>
    <w:bookmarkEnd w:id="22"/>
    <w:bookmarkStart w:id="23" w:name="invoice-details"/>
    <w:p>
      <w:pPr>
        <w:pStyle w:val="Heading3"/>
      </w:pPr>
      <w:r>
        <w:t xml:space="preserve">Invoice Details</w:t>
      </w:r>
    </w:p>
    <w:p>
      <w:pPr>
        <w:pStyle w:val="FirstParagraph"/>
      </w:pPr>
      <w:r>
        <w:t xml:space="preserve">Service Period:</w:t>
      </w:r>
      <w:r>
        <w:t xml:space="preserve"> </w:t>
      </w:r>
      <w:r>
        <w:t xml:space="preserve">1 June 2025 – 30 June 2025</w:t>
      </w:r>
    </w:p>
    <w:p>
      <w:pPr>
        <w:pStyle w:val="BodyText"/>
      </w:pPr>
      <w:r>
        <w:t xml:space="preserve">Customs Officer Assigned:</w:t>
      </w:r>
      <w:r>
        <w:t xml:space="preserve"> </w:t>
      </w:r>
      <w:r>
        <w:t xml:space="preserve">Ms. Lim Siew Hua (License No. CO-2024-0892)</w:t>
      </w:r>
    </w:p>
    <w:p>
      <w:pPr>
        <w:pStyle w:val="BodyText"/>
      </w:pPr>
      <w:r>
        <w:t xml:space="preserve">Jurisdiction:</w:t>
      </w:r>
      <w:r>
        <w:t xml:space="preserve"> </w:t>
      </w:r>
      <w:r>
        <w:t xml:space="preserve">Singapore Singapore Customs Authority</w:t>
      </w:r>
    </w:p>
    <w:p>
      <w:pPr>
        <w:pStyle w:val="BodyText"/>
      </w:pPr>
      <w:r>
        <w:t xml:space="preserve">Payment Method:</w:t>
      </w:r>
      <w:r>
        <w:t xml:space="preserve"> </w:t>
      </w:r>
      <w:r>
        <w:t xml:space="preserve">Bank Transfer (DBS Bank, A/C 012-345678-901)</w:t>
      </w:r>
    </w:p>
    <w:p>
      <w:pPr>
        <w:pStyle w:val="BodyText"/>
      </w:pPr>
      <w:r>
        <w:t xml:space="preserve">Currency:</w:t>
      </w:r>
      <w:r>
        <w:t xml:space="preserve"> </w:t>
      </w:r>
      <w:r>
        <w:t xml:space="preserve">SGD (Singapore Dollars)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Customs Officer Services</w:t>
            </w:r>
          </w:p>
        </w:tc>
        <w:tc>
          <w:tcPr/>
          <w:p>
            <w:pPr>
              <w:pStyle w:val="Compact"/>
              <w:jc w:val="left"/>
            </w:pPr>
            <w:r>
              <w:t xml:space="preserve">Reference</w:t>
            </w:r>
          </w:p>
        </w:tc>
        <w:tc>
          <w:tcPr/>
          <w:p>
            <w:pPr>
              <w:pStyle w:val="Compact"/>
              <w:jc w:val="left"/>
            </w:pPr>
            <w:r>
              <w:t xml:space="preserve">Qty</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Customs Officer – Import Declaration Filing and Processing. The designated Customs Officer prepared, reviewed, and submitted 148 import declarations (Form C18) on behalf of the client, ensuring full compliance with Singapore Singapore Customs regulations under the Customs Act (Cap. 45) and the Customs (Import and Export of Goods) Regulations.</w:t>
            </w:r>
          </w:p>
        </w:tc>
        <w:tc>
          <w:tcPr/>
          <w:p>
            <w:pPr>
              <w:pStyle w:val="Compact"/>
              <w:jc w:val="left"/>
            </w:pPr>
            <w:r>
              <w:t xml:space="preserve">CO-SVC-001</w:t>
            </w:r>
          </w:p>
        </w:tc>
        <w:tc>
          <w:tcPr/>
          <w:p>
            <w:pPr>
              <w:pStyle w:val="Compact"/>
              <w:jc w:val="left"/>
            </w:pPr>
            <w:r>
              <w:t xml:space="preserve">148</w:t>
            </w:r>
          </w:p>
        </w:tc>
        <w:tc>
          <w:tcPr/>
          <w:p>
            <w:pPr>
              <w:pStyle w:val="Compact"/>
              <w:jc w:val="left"/>
            </w:pPr>
            <w:r>
              <w:t xml:space="preserve">45.00</w:t>
            </w:r>
          </w:p>
        </w:tc>
        <w:tc>
          <w:tcPr/>
          <w:p>
            <w:pPr>
              <w:pStyle w:val="Compact"/>
              <w:jc w:val="left"/>
            </w:pPr>
            <w:r>
              <w:t xml:space="preserve">6,660.00</w:t>
            </w:r>
          </w:p>
        </w:tc>
      </w:tr>
      <w:tr>
        <w:tc>
          <w:tcPr/>
          <w:p>
            <w:pPr>
              <w:pStyle w:val="Compact"/>
              <w:jc w:val="left"/>
            </w:pPr>
            <w:r>
              <w:t xml:space="preserve">2</w:t>
            </w:r>
          </w:p>
        </w:tc>
        <w:tc>
          <w:tcPr/>
          <w:p>
            <w:pPr>
              <w:pStyle w:val="Compact"/>
              <w:jc w:val="left"/>
            </w:pPr>
            <w:r>
              <w:t xml:space="preserve">Customs Officer – Export Clearance and Documentation. The Customs Officer managed 92 export clearance procedures, including the preparation of export declarations, verification of export permits, coordination with the Singapore Singapore port authorities, and issuance of export release confirmations for goods departing via Port of Singapore and Changi Airport.</w:t>
            </w:r>
          </w:p>
        </w:tc>
        <w:tc>
          <w:tcPr/>
          <w:p>
            <w:pPr>
              <w:pStyle w:val="Compact"/>
              <w:jc w:val="left"/>
            </w:pPr>
            <w:r>
              <w:t xml:space="preserve">CO-SVC-002</w:t>
            </w:r>
          </w:p>
        </w:tc>
        <w:tc>
          <w:tcPr/>
          <w:p>
            <w:pPr>
              <w:pStyle w:val="Compact"/>
              <w:jc w:val="left"/>
            </w:pPr>
            <w:r>
              <w:t xml:space="preserve">92</w:t>
            </w:r>
          </w:p>
        </w:tc>
        <w:tc>
          <w:tcPr/>
          <w:p>
            <w:pPr>
              <w:pStyle w:val="Compact"/>
              <w:jc w:val="left"/>
            </w:pPr>
            <w:r>
              <w:t xml:space="preserve">52.00</w:t>
            </w:r>
          </w:p>
        </w:tc>
        <w:tc>
          <w:tcPr/>
          <w:p>
            <w:pPr>
              <w:pStyle w:val="Compact"/>
              <w:jc w:val="left"/>
            </w:pPr>
            <w:r>
              <w:t xml:space="preserve">4,784.00</w:t>
            </w:r>
          </w:p>
        </w:tc>
      </w:tr>
      <w:tr>
        <w:tc>
          <w:tcPr/>
          <w:p>
            <w:pPr>
              <w:pStyle w:val="Compact"/>
              <w:jc w:val="left"/>
            </w:pPr>
            <w:r>
              <w:t xml:space="preserve">3</w:t>
            </w:r>
          </w:p>
        </w:tc>
        <w:tc>
          <w:tcPr/>
          <w:p>
            <w:pPr>
              <w:pStyle w:val="Compact"/>
              <w:jc w:val="left"/>
            </w:pPr>
            <w:r>
              <w:t xml:space="preserve">Customs Officer – Duty and Tax Assessment Advisory. The assigned Customs Officer provided professional advisory services on the assessment of import duties, Goods and Services Tax (GST) at 9%, and applicable excise duties. This included tariff classification under the ASEAN Harmonised Tariff Nomenclature, valuation of goods, and determination of country of origin for preferential duty treatment under the ASEAN Trade in Goods Agreement.</w:t>
            </w:r>
          </w:p>
        </w:tc>
        <w:tc>
          <w:tcPr/>
          <w:p>
            <w:pPr>
              <w:pStyle w:val="Compact"/>
              <w:jc w:val="left"/>
            </w:pPr>
            <w:r>
              <w:t xml:space="preserve">CO-SVC-003</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4</w:t>
            </w:r>
          </w:p>
        </w:tc>
        <w:tc>
          <w:tcPr/>
          <w:p>
            <w:pPr>
              <w:pStyle w:val="Compact"/>
              <w:jc w:val="left"/>
            </w:pPr>
            <w:r>
              <w:t xml:space="preserve">Customs Officer – Bonded Warehouse Supervision and Inventory Auditing. The Customs Officer conducted monthly inspections and inventory audits at the client's bonded warehouse located at 21 Boon Lay Way, Singapore Singapore 609967. This service ensured that all bonded goods remained in compliance with Singapore Singapore Customs bonded warehouse regulations, and that no unauthorised removal or consumption of duty-suspended goods occurred during the reporting period.</w:t>
            </w:r>
          </w:p>
        </w:tc>
        <w:tc>
          <w:tcPr/>
          <w:p>
            <w:pPr>
              <w:pStyle w:val="Compact"/>
              <w:jc w:val="left"/>
            </w:pPr>
            <w:r>
              <w:t xml:space="preserve">CO-SVC-004</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Customs Officer – Dispute Resolution and Objection Filing. The Customs Officer represented the client in two (2) formal objections filed with the Singapore Singapore Customs Authority regarding the reclassification of certain electronic components and the valuation of a bulk shipment of industrial machinery. This included preparation of supporting documentation, attendance at hearings, and follow-up correspondence until final determination was issued.</w:t>
            </w:r>
          </w:p>
        </w:tc>
        <w:tc>
          <w:tcPr/>
          <w:p>
            <w:pPr>
              <w:pStyle w:val="Compact"/>
              <w:jc w:val="left"/>
            </w:pPr>
            <w:r>
              <w:t xml:space="preserve">CO-SVC-005</w:t>
            </w:r>
          </w:p>
        </w:tc>
        <w:tc>
          <w:tcPr/>
          <w:p>
            <w:pPr>
              <w:pStyle w:val="Compact"/>
              <w:jc w:val="left"/>
            </w:pPr>
            <w:r>
              <w:t xml:space="preserve">2</w:t>
            </w:r>
          </w:p>
        </w:tc>
        <w:tc>
          <w:tcPr/>
          <w:p>
            <w:pPr>
              <w:pStyle w:val="Compact"/>
              <w:jc w:val="left"/>
            </w:pPr>
            <w:r>
              <w:t xml:space="preserve">1,500.00</w:t>
            </w:r>
          </w:p>
        </w:tc>
        <w:tc>
          <w:tcPr/>
          <w:p>
            <w:pPr>
              <w:pStyle w:val="Compact"/>
              <w:jc w:val="left"/>
            </w:pPr>
            <w:r>
              <w:t xml:space="preserve">3,000.00</w:t>
            </w:r>
          </w:p>
        </w:tc>
      </w:tr>
      <w:tr>
        <w:tc>
          <w:tcPr/>
          <w:p>
            <w:pPr>
              <w:pStyle w:val="Compact"/>
              <w:jc w:val="left"/>
            </w:pPr>
            <w:r>
              <w:t xml:space="preserve">6</w:t>
            </w:r>
          </w:p>
        </w:tc>
        <w:tc>
          <w:tcPr/>
          <w:p>
            <w:pPr>
              <w:pStyle w:val="Compact"/>
              <w:jc w:val="left"/>
            </w:pPr>
            <w:r>
              <w:t xml:space="preserve">Customs Officer – Regulatory Compliance Training and Briefing. The Customs Officer delivered a two-hour on-site training session for the client's in-house logistics team covering updates to Singapore Singapore Customs procedures, the new electronic submission requirements via TradeNet, changes to the Anti-Money Laundering (AML) framework as it pertains to cross-border trade, and best practices for maintaining a clean customs compliance record.</w:t>
            </w:r>
          </w:p>
        </w:tc>
        <w:tc>
          <w:tcPr/>
          <w:p>
            <w:pPr>
              <w:pStyle w:val="Compact"/>
              <w:jc w:val="left"/>
            </w:pPr>
            <w:r>
              <w:t xml:space="preserve">CO-SVC-006</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7</w:t>
            </w:r>
          </w:p>
        </w:tc>
        <w:tc>
          <w:tcPr/>
          <w:p>
            <w:pPr>
              <w:pStyle w:val="Compact"/>
              <w:jc w:val="left"/>
            </w:pPr>
            <w:r>
              <w:t xml:space="preserve">Customs Officer – Emergency After-Hours Clearance Support. The Customs Officer provided on-call after-hours support for three (3) urgent clearance requests involving perishable goods and time-critical pharmaceutical shipments that required expedited processing at Singapore Singapore's Changi Airport cargo terminal outside of standard business hours.</w:t>
            </w:r>
          </w:p>
        </w:tc>
        <w:tc>
          <w:tcPr/>
          <w:p>
            <w:pPr>
              <w:pStyle w:val="Compact"/>
              <w:jc w:val="left"/>
            </w:pPr>
            <w:r>
              <w:t xml:space="preserve">CO-SVC-007</w:t>
            </w:r>
          </w:p>
        </w:tc>
        <w:tc>
          <w:tcPr/>
          <w:p>
            <w:pPr>
              <w:pStyle w:val="Compact"/>
              <w:jc w:val="left"/>
            </w:pPr>
            <w:r>
              <w:t xml:space="preserve">3</w:t>
            </w:r>
          </w:p>
        </w:tc>
        <w:tc>
          <w:tcPr/>
          <w:p>
            <w:pPr>
              <w:pStyle w:val="Compact"/>
              <w:jc w:val="left"/>
            </w:pPr>
            <w:r>
              <w:t xml:space="preserve">650.00</w:t>
            </w:r>
          </w:p>
        </w:tc>
        <w:tc>
          <w:tcPr/>
          <w:p>
            <w:pPr>
              <w:pStyle w:val="Compact"/>
              <w:jc w:val="left"/>
            </w:pPr>
            <w:r>
              <w:t xml:space="preserve">1,950.00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SGD 25,844.00</w:t>
            </w:r>
          </w:p>
        </w:tc>
      </w:tr>
      <w:tr>
        <w:tc>
          <w:tcPr/>
          <w:p>
            <w:pPr>
              <w:pStyle w:val="Compact"/>
              <w:jc w:val="left"/>
            </w:pPr>
            <w:r>
              <w:t xml:space="preserve">Early Payment Discount (2% if paid within 10 days)</w:t>
            </w:r>
          </w:p>
        </w:tc>
        <w:tc>
          <w:tcPr/>
          <w:p>
            <w:pPr>
              <w:pStyle w:val="Compact"/>
              <w:jc w:val="right"/>
            </w:pPr>
            <w:r>
              <w:t xml:space="preserve">- SGD 516.88</w:t>
            </w:r>
          </w:p>
        </w:tc>
      </w:tr>
      <w:tr>
        <w:tc>
          <w:tcPr/>
          <w:p>
            <w:pPr>
              <w:pStyle w:val="Compact"/>
              <w:jc w:val="left"/>
            </w:pPr>
            <w:r>
              <w:t xml:space="preserve">Net Subtotal</w:t>
            </w:r>
          </w:p>
        </w:tc>
        <w:tc>
          <w:tcPr/>
          <w:p>
            <w:pPr>
              <w:pStyle w:val="Compact"/>
              <w:jc w:val="right"/>
            </w:pPr>
            <w:r>
              <w:t xml:space="preserve">SGD 25,327.12</w:t>
            </w:r>
          </w:p>
        </w:tc>
      </w:tr>
      <w:tr>
        <w:tc>
          <w:tcPr/>
          <w:p>
            <w:pPr>
              <w:pStyle w:val="Compact"/>
              <w:jc w:val="left"/>
            </w:pPr>
            <w:r>
              <w:t xml:space="preserve">GST @ 9% (Singapore Singapore)</w:t>
            </w:r>
          </w:p>
        </w:tc>
        <w:tc>
          <w:tcPr/>
          <w:p>
            <w:pPr>
              <w:pStyle w:val="Compact"/>
              <w:jc w:val="right"/>
            </w:pPr>
            <w:r>
              <w:t xml:space="preserve">SGD 2,279.44</w:t>
            </w:r>
          </w:p>
        </w:tc>
      </w:tr>
      <w:tr>
        <w:tc>
          <w:tcPr/>
          <w:p>
            <w:pPr>
              <w:pStyle w:val="Compact"/>
              <w:jc w:val="left"/>
            </w:pPr>
            <w:r>
              <w:t xml:space="preserve">TOTAL AMOUNT DUE</w:t>
            </w:r>
          </w:p>
        </w:tc>
        <w:tc>
          <w:tcPr/>
          <w:p>
            <w:pPr>
              <w:pStyle w:val="Compact"/>
              <w:jc w:val="right"/>
            </w:pPr>
            <w:r>
              <w:t xml:space="preserve">SGD 27,606.56</w:t>
            </w:r>
          </w:p>
        </w:tc>
      </w:tr>
    </w:tbl>
    <w:bookmarkStart w:id="24" w:name="invoice-terms-and-conditions"/>
    <w:p>
      <w:pPr>
        <w:pStyle w:val="Heading3"/>
      </w:pPr>
      <w:r>
        <w:t xml:space="preserve">Invoice Terms and Conditions</w:t>
      </w:r>
    </w:p>
    <w:p>
      <w:pPr>
        <w:pStyle w:val="FirstParagraph"/>
      </w:pPr>
      <w:r>
        <w:t xml:space="preserve">This Invoice is issued by Meridian Trade Compliance Pte. Ltd. for professional Customs Officer services rendered in the jurisdiction of Singapore Singapore. All services were performed in accordance with the terms of the Master Service Agreement (Ref: MSA-2024-112) executed between the parties on 1 January 2024.</w:t>
      </w:r>
    </w:p>
    <w:p>
      <w:pPr>
        <w:numPr>
          <w:ilvl w:val="0"/>
          <w:numId w:val="1001"/>
        </w:numPr>
        <w:pStyle w:val="Compact"/>
      </w:pPr>
      <w:r>
        <w:t xml:space="preserve">Payment is due within thirty (30) calendar days from the date of this Invoice. Late payments shall attract interest at the rate of 1.5% per month, calculated on the outstanding balance.</w:t>
      </w:r>
    </w:p>
    <w:p>
      <w:pPr>
        <w:numPr>
          <w:ilvl w:val="0"/>
          <w:numId w:val="1001"/>
        </w:numPr>
        <w:pStyle w:val="Compact"/>
      </w:pPr>
      <w:r>
        <w:t xml:space="preserve">All Customs Officer services described in this Invoice were carried out under the supervision and authority of a licensed Customs Officer registered with the Singapore Singapore Customs Authority. The officer's license and professional indemnity insurance are valid for the entire service period.</w:t>
      </w:r>
    </w:p>
    <w:p>
      <w:pPr>
        <w:numPr>
          <w:ilvl w:val="0"/>
          <w:numId w:val="1001"/>
        </w:numPr>
        <w:pStyle w:val="Compact"/>
      </w:pPr>
      <w:r>
        <w:t xml:space="preserve">Any disputes arising from this Invoice shall be resolved through mediation in Singapore Singapore in accordance with the Singapore Mediation Centre (SMC) procedures, and failing mediation, by arbitration under the rules of the Singapore International Arbitration Centre (SIAC).</w:t>
      </w:r>
    </w:p>
    <w:p>
      <w:pPr>
        <w:numPr>
          <w:ilvl w:val="0"/>
          <w:numId w:val="1001"/>
        </w:numPr>
        <w:pStyle w:val="Compact"/>
      </w:pPr>
      <w:r>
        <w:t xml:space="preserve">This Invoice is valid for a period of ninety (90) days from the date of issue. After this period, the Invoice may be reissued with updated terms.</w:t>
      </w:r>
    </w:p>
    <w:p>
      <w:pPr>
        <w:numPr>
          <w:ilvl w:val="0"/>
          <w:numId w:val="1001"/>
        </w:numPr>
        <w:pStyle w:val="Compact"/>
      </w:pPr>
      <w:r>
        <w:t xml:space="preserve">Goods and Services Tax (GST) at the prevailing rate of 9% is applied as per the GST Act of Singapore Singapore. The GST registration number of the supplier is G912345678X.</w:t>
      </w:r>
    </w:p>
    <w:p>
      <w:pPr>
        <w:pStyle w:val="FirstParagraph"/>
      </w:pPr>
      <w:r>
        <w:t xml:space="preserve">Please direct all queries regarding this Invoice to the billing department at billing@meridiantrade.sg or by telephone at +65 6821 4590, quoting Invoice reference number MT-2025-00487.</w:t>
      </w:r>
    </w:p>
    <w:bookmarkEnd w:id="24"/>
    <w:p>
      <w:pPr>
        <w:pStyle w:val="BodyText"/>
      </w:pPr>
      <w:r>
        <w:t xml:space="preserve">Meridian Trade Compliance Pte. Ltd. | 12 Marina Boulevard, Level 28, Marina Bay Financial Centre, Singapore Singapore 018982</w:t>
      </w:r>
    </w:p>
    <w:p>
      <w:pPr>
        <w:pStyle w:val="BodyText"/>
      </w:pPr>
      <w:r>
        <w:t xml:space="preserve">This is a computer-generated Invoice and does not require a physical signature. | Page 1 of 1</w:t>
      </w:r>
    </w:p>
    <w:p>
      <w:pPr>
        <w:pStyle w:val="BodyText"/>
      </w:pPr>
      <w:r>
        <w:t xml:space="preserve">Thank you for engaging our Customs Officer services in Singapore Singapore. We value your continued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Singapore Singapore</dc:title>
  <dc:creator/>
  <dc:language>en</dc:language>
  <cp:keywords/>
  <dcterms:created xsi:type="dcterms:W3CDTF">2026-10-10T09:31:01Z</dcterms:created>
  <dcterms:modified xsi:type="dcterms:W3CDTF">2026-10-10T09:31:01Z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