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emirates-customs-trade-services-llc"/>
    <w:p>
      <w:pPr>
        <w:pStyle w:val="Heading1"/>
      </w:pPr>
      <w:r>
        <w:t xml:space="preserve">Emirates Customs &amp; Trade Services LLC</w:t>
      </w:r>
    </w:p>
    <w:p>
      <w:pPr>
        <w:pStyle w:val="FirstParagraph"/>
      </w:pPr>
      <w:r>
        <w:t xml:space="preserve">Office 1204, Level 12, Al Reem Island Tower</w:t>
      </w:r>
    </w:p>
    <w:p>
      <w:pPr>
        <w:pStyle w:val="BodyText"/>
      </w:pPr>
      <w:r>
        <w:t xml:space="preserve">Abu Dhabi, United Arab Emirates</w:t>
      </w:r>
    </w:p>
    <w:p>
      <w:pPr>
        <w:pStyle w:val="BodyText"/>
      </w:pPr>
      <w:r>
        <w:t xml:space="preserve">Tel: +971 2 555 0147 | Email: billing@emiratescustomstrade.ae</w:t>
      </w:r>
    </w:p>
    <w:p>
      <w:pPr>
        <w:pStyle w:val="BodyText"/>
      </w:pPr>
      <w:r>
        <w:t xml:space="preserve">Trade License No: AD-2019-448721</w:t>
      </w:r>
    </w:p>
    <w:p>
      <w:pPr>
        <w:pStyle w:val="BodyText"/>
      </w:pPr>
      <w:r>
        <w:t xml:space="preserve">VAT Registration No: 100234567800003</w:t>
      </w:r>
    </w:p>
    <w:p>
      <w:pPr>
        <w:pStyle w:val="BodyText"/>
      </w:pPr>
      <w:r>
        <w:t xml:space="preserve">Authorized Customs Broker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ECTS-2025-00847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Location:</w:t>
      </w:r>
      <w:r>
        <w:t xml:space="preserve"> </w:t>
      </w:r>
      <w:r>
        <w:t xml:space="preserve">United Arab Emirates Abu Dhabi</w:t>
      </w:r>
    </w:p>
    <w:bookmarkEnd w:id="21"/>
    <w:bookmarkStart w:id="22" w:name="bill-to"/>
    <w:p>
      <w:pPr>
        <w:pStyle w:val="Heading3"/>
      </w:pPr>
      <w:r>
        <w:t xml:space="preserve">Bill To</w:t>
      </w:r>
    </w:p>
    <w:p>
      <w:pPr>
        <w:pStyle w:val="FirstParagraph"/>
      </w:pPr>
      <w:r>
        <w:rPr>
          <w:bCs/>
          <w:b/>
        </w:rPr>
        <w:t xml:space="preserve">Al Noor International Logistics FZE</w:t>
      </w:r>
    </w:p>
    <w:p>
      <w:pPr>
        <w:pStyle w:val="BodyText"/>
      </w:pPr>
      <w:r>
        <w:t xml:space="preserve">Attn: Mr. Khalid Al Mansoori, Procurement Director</w:t>
      </w:r>
    </w:p>
    <w:p>
      <w:pPr>
        <w:pStyle w:val="BodyText"/>
      </w:pPr>
      <w:r>
        <w:t xml:space="preserve">Plot 47, Khalifa Industrial Zone (KIZAD)</w:t>
      </w:r>
    </w:p>
    <w:p>
      <w:pPr>
        <w:pStyle w:val="BodyText"/>
      </w:pPr>
      <w:r>
        <w:t xml:space="preserve">Abu Dhabi, United Arab Emirates</w:t>
      </w:r>
    </w:p>
    <w:p>
      <w:pPr>
        <w:pStyle w:val="BodyText"/>
      </w:pPr>
      <w:r>
        <w:t xml:space="preserve">VAT No: 100987654300003</w:t>
      </w:r>
    </w:p>
    <w:p>
      <w:pPr>
        <w:pStyle w:val="BodyText"/>
      </w:pPr>
      <w:r>
        <w:t xml:space="preserve">Email: k.mansoori@alnoorlogistics.ae</w:t>
      </w:r>
    </w:p>
    <w:bookmarkEnd w:id="22"/>
    <w:bookmarkStart w:id="23" w:name="service-reference"/>
    <w:p>
      <w:pPr>
        <w:pStyle w:val="Heading3"/>
      </w:pPr>
      <w:r>
        <w:t xml:space="preserve">Service Reference</w:t>
      </w:r>
    </w:p>
    <w:p>
      <w:pPr>
        <w:pStyle w:val="FirstParagraph"/>
      </w:pPr>
      <w:r>
        <w:rPr>
          <w:bCs/>
          <w:b/>
        </w:rPr>
        <w:t xml:space="preserve">Contract No:</w:t>
      </w:r>
      <w:r>
        <w:t xml:space="preserve"> </w:t>
      </w:r>
      <w:r>
        <w:t xml:space="preserve">ECTS-ALN-2025-031</w:t>
      </w:r>
    </w:p>
    <w:p>
      <w:pPr>
        <w:pStyle w:val="BodyText"/>
      </w:pPr>
      <w:r>
        <w:rPr>
          <w:bCs/>
          <w:b/>
        </w:rPr>
        <w:t xml:space="preserve">Customs Officer Assigned:</w:t>
      </w:r>
      <w:r>
        <w:t xml:space="preserve"> </w:t>
      </w:r>
      <w:r>
        <w:t xml:space="preserve">Lt. Ahmed Al Rashidi</w:t>
      </w:r>
    </w:p>
    <w:p>
      <w:pPr>
        <w:pStyle w:val="BodyText"/>
      </w:pPr>
      <w:r>
        <w:rPr>
          <w:bCs/>
          <w:b/>
        </w:rPr>
        <w:t xml:space="preserve">Badge / ID No:</w:t>
      </w:r>
      <w:r>
        <w:t xml:space="preserve"> </w:t>
      </w:r>
      <w:r>
        <w:t xml:space="preserve">CO-AD-2024-0091</w:t>
      </w:r>
    </w:p>
    <w:p>
      <w:pPr>
        <w:pStyle w:val="BodyText"/>
      </w:pPr>
      <w:r>
        <w:rPr>
          <w:bCs/>
          <w:b/>
        </w:rPr>
        <w:t xml:space="preserve">Port of Entry:</w:t>
      </w:r>
      <w:r>
        <w:t xml:space="preserve"> </w:t>
      </w:r>
      <w:r>
        <w:t xml:space="preserve">Abu Dhabi International Port</w:t>
      </w:r>
    </w:p>
    <w:p>
      <w:pPr>
        <w:pStyle w:val="BodyText"/>
      </w:pPr>
      <w:r>
        <w:rPr>
          <w:bCs/>
          <w:b/>
        </w:rPr>
        <w:t xml:space="preserve">Shipment Ref:</w:t>
      </w:r>
      <w:r>
        <w:t xml:space="preserve"> </w:t>
      </w:r>
      <w:r>
        <w:t xml:space="preserve">AWB-2025-774312</w:t>
      </w:r>
    </w:p>
    <w:p>
      <w:pPr>
        <w:pStyle w:val="BodyText"/>
      </w:pPr>
      <w:r>
        <w:rPr>
          <w:bCs/>
          <w:b/>
        </w:rPr>
        <w:t xml:space="preserve">Commodity Code:</w:t>
      </w:r>
      <w:r>
        <w:t xml:space="preserve"> </w:t>
      </w:r>
      <w:r>
        <w:t xml:space="preserve">8471.30 (Computing Machinery)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Customs Officer Services</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Customs Officer – Import Declaration Filing &amp; Processing. The designated Customs Officer prepared, verified, and submitted the Bill of Entry for 240 units of industrial computing equipment arriving at the United Arab Emirates Abu Dhabi port. Includes HS code classification, origin certification review, and duty assessment.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Customs Officer – Physical Inspection &amp; Verification. The Customs Officer conducted a full physical examination of the cargo containers at the Abu Dhabi Free Zone inspection bay, confirming the quantity, condition, and conformity of goods against the commercial invoice and packing list.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Customs Officer – Regulatory Compliance &amp; Permit Coordination. The Customs Officer liaised with the Abu Dhabi Department of Economic Development and the Ministry of Industry and Advanced Technology to secure the necessary import permits and conformity certificates required for the release of the shipment within the United Arab Emirates Abu Dhabi jurisdiction.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Customs Officer – Duty &amp; Tax Calculation and Payment Facilitation. The Customs Officer calculated applicable customs duties, 5% Value Added Tax (VAT), and any applicable excise levies. Payment was processed through the UAE Federal Tax Authority portal on behalf of the consignee.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Customs Officer – Cargo Release &amp; Documentation Handover. The Customs Officer issued the Customs Release Order, stamped the commercial invoice, and coordinated the handover of goods to the approved freight forwarder at the Abu Dhabi International Port terminal.</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Customs Officer – Post-Clearance Advisory &amp; Record Retention. The Customs Officer provided a written advisory report on post-clearance audit readiness, recommended record-keeping procedures in compliance with UAE Federal Customs Law No. 8 of 2017, and archived all supporting documentation for a statutory retention period of five years.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15,800.00 AED</w:t>
            </w:r>
          </w:p>
        </w:tc>
      </w:tr>
      <w:tr>
        <w:tc>
          <w:tcPr/>
          <w:p>
            <w:pPr>
              <w:pStyle w:val="Compact"/>
              <w:jc w:val="left"/>
            </w:pPr>
            <w:r>
              <w:t xml:space="preserve">VAT @ 5% (United Arab Emirates)</w:t>
            </w:r>
          </w:p>
        </w:tc>
        <w:tc>
          <w:tcPr/>
          <w:p>
            <w:pPr>
              <w:pStyle w:val="Compact"/>
              <w:jc w:val="left"/>
            </w:pPr>
            <w:r>
              <w:t xml:space="preserve">790.00 AED</w:t>
            </w:r>
          </w:p>
        </w:tc>
      </w:tr>
      <w:tr>
        <w:tc>
          <w:tcPr/>
          <w:p>
            <w:pPr>
              <w:pStyle w:val="Compact"/>
              <w:jc w:val="left"/>
            </w:pPr>
            <w:r>
              <w:t xml:space="preserve">Customs Duty (assessed by Customs Officer)</w:t>
            </w:r>
          </w:p>
        </w:tc>
        <w:tc>
          <w:tcPr/>
          <w:p>
            <w:pPr>
              <w:pStyle w:val="Compact"/>
              <w:jc w:val="left"/>
            </w:pPr>
            <w:r>
              <w:t xml:space="preserve">5,040.00 AED</w:t>
            </w:r>
          </w:p>
        </w:tc>
      </w:tr>
      <w:tr>
        <w:tc>
          <w:tcPr/>
          <w:p>
            <w:pPr>
              <w:pStyle w:val="Compact"/>
              <w:jc w:val="left"/>
            </w:pPr>
            <w:r>
              <w:t xml:space="preserve">Port Handling &amp; Inspection Fee</w:t>
            </w:r>
          </w:p>
        </w:tc>
        <w:tc>
          <w:tcPr/>
          <w:p>
            <w:pPr>
              <w:pStyle w:val="Compact"/>
              <w:jc w:val="left"/>
            </w:pPr>
            <w:r>
              <w:t xml:space="preserve">1,200.00 AED</w:t>
            </w:r>
          </w:p>
        </w:tc>
      </w:tr>
      <w:tr>
        <w:tc>
          <w:tcPr/>
          <w:p>
            <w:pPr>
              <w:pStyle w:val="Compact"/>
              <w:jc w:val="left"/>
            </w:pPr>
            <w:r>
              <w:t xml:space="preserve">GRAND TOTAL</w:t>
            </w:r>
          </w:p>
        </w:tc>
        <w:tc>
          <w:tcPr/>
          <w:p>
            <w:pPr>
              <w:pStyle w:val="Compact"/>
              <w:jc w:val="left"/>
            </w:pPr>
            <w:r>
              <w:t xml:space="preserve">22,830.00 AED</w:t>
            </w:r>
          </w:p>
        </w:tc>
      </w:tr>
    </w:tbl>
    <w:bookmarkStart w:id="24" w:name="invoice-terms-conditions-notes"/>
    <w:p>
      <w:pPr>
        <w:pStyle w:val="Heading3"/>
      </w:pPr>
      <w:r>
        <w:t xml:space="preserve">Invoice Terms, Conditions &amp; Notes</w:t>
      </w:r>
    </w:p>
    <w:p>
      <w:pPr>
        <w:numPr>
          <w:ilvl w:val="0"/>
          <w:numId w:val="1001"/>
        </w:numPr>
        <w:pStyle w:val="Compact"/>
      </w:pPr>
      <w:r>
        <w:t xml:space="preserve">This Invoice is issued in accordance with the Federal Tax Authority regulations of the United Arab Emirates and must be retained by the recipient for a minimum of five (5) years for audit purposes.</w:t>
      </w:r>
    </w:p>
    <w:p>
      <w:pPr>
        <w:numPr>
          <w:ilvl w:val="0"/>
          <w:numId w:val="1001"/>
        </w:numPr>
        <w:pStyle w:val="Compact"/>
      </w:pPr>
      <w:r>
        <w:t xml:space="preserve">All services rendered by the Customs Officer were performed in strict compliance with UAE Federal Customs Law No. 8 of 2017 and the Abu Dhabi Customs Authority operational guidelines effective as of January 2025.</w:t>
      </w:r>
    </w:p>
    <w:p>
      <w:pPr>
        <w:numPr>
          <w:ilvl w:val="0"/>
          <w:numId w:val="1001"/>
        </w:numPr>
        <w:pStyle w:val="Compact"/>
      </w:pPr>
      <w:r>
        <w:t xml:space="preserve">Payment of this Invoice is due within fifteen (15) calendar days from the issue date. Late payments shall attract a penalty of 2% per month as stipulated in the master service agreement (Contract No. ECTS-ALN-2025-031).</w:t>
      </w:r>
    </w:p>
    <w:p>
      <w:pPr>
        <w:numPr>
          <w:ilvl w:val="0"/>
          <w:numId w:val="1001"/>
        </w:numPr>
        <w:pStyle w:val="Compact"/>
      </w:pPr>
      <w:r>
        <w:t xml:space="preserve">Payment may be made via bank transfer to: Emirates Customs &amp; Trade Services LLC, Emirates NBD, Account No. 0021-5567-8901-2345, SWIFT: EMBAEADBX. Please reference Invoice No. ECTS-2025-00847 in all correspondence.</w:t>
      </w:r>
    </w:p>
    <w:p>
      <w:pPr>
        <w:numPr>
          <w:ilvl w:val="0"/>
          <w:numId w:val="1001"/>
        </w:numPr>
        <w:pStyle w:val="Compact"/>
      </w:pPr>
      <w:r>
        <w:t xml:space="preserve">The Customs Officer assigned to this engagement, Lt. Ahmed Al Rashidi (Badge CO-AD-2024-0091), is a licensed and registered customs professional operating under the authority of the Abu Dhabi Customs Authority, United Arab Emirates.</w:t>
      </w:r>
    </w:p>
    <w:p>
      <w:pPr>
        <w:numPr>
          <w:ilvl w:val="0"/>
          <w:numId w:val="1001"/>
        </w:numPr>
        <w:pStyle w:val="Compact"/>
      </w:pPr>
      <w:r>
        <w:t xml:space="preserve">Any disputes arising from this Invoice shall be resolved through the competent courts of Abu Dhabi, United Arab Emirates, in accordance with the UAE Civil Transactions Law.</w:t>
      </w:r>
    </w:p>
    <w:p>
      <w:pPr>
        <w:numPr>
          <w:ilvl w:val="0"/>
          <w:numId w:val="1001"/>
        </w:numPr>
        <w:pStyle w:val="Compact"/>
      </w:pPr>
      <w:r>
        <w:t xml:space="preserve">This Invoice does not constitute a tax invoice for the purpose of claiming input VAT credit unless accompanied by the original stamped customs release documents and the commercial invoice of the underlying goods.</w:t>
      </w:r>
    </w:p>
    <w:bookmarkEnd w:id="24"/>
    <w:p>
      <w:pPr>
        <w:pStyle w:val="FirstParagraph"/>
      </w:pPr>
      <w:r>
        <w:rPr>
          <w:bCs/>
          <w:b/>
        </w:rPr>
        <w:t xml:space="preserve">Emirates Customs &amp; Trade Services LLC</w:t>
      </w:r>
      <w:r>
        <w:t xml:space="preserve"> </w:t>
      </w:r>
      <w:r>
        <w:t xml:space="preserve">| Al Reem Island, Abu Dhabi, United Arab Emirates</w:t>
      </w:r>
    </w:p>
    <w:p>
      <w:pPr>
        <w:pStyle w:val="BodyText"/>
      </w:pPr>
      <w:r>
        <w:t xml:space="preserve">Trade License: AD-2019-448721 | VAT: 100234567800003 | Customs Broker License: CB-AD-2020-0034</w:t>
      </w:r>
    </w:p>
    <w:p>
      <w:pPr>
        <w:pStyle w:val="BodyText"/>
      </w:pPr>
      <w:r>
        <w:t xml:space="preserve">This Invoice was generated electronically and is valid without a physical signature. For queries, contact billing@emiratescustomstrade.ae or call +971 2 555 0147.</w:t>
      </w:r>
    </w:p>
    <w:p>
      <w:pPr>
        <w:pStyle w:val="BodyText"/>
      </w:pPr>
      <w:r>
        <w:t xml:space="preserve">© 2025 Emirates Customs &amp; Trade Services LLC. All rights reserved.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United Arab Emirates Abu Dhabi</dc:title>
  <dc:creator/>
  <dc:language>en</dc:language>
  <cp:keywords/>
  <dcterms:created xsi:type="dcterms:W3CDTF">2026-10-10T08:42:15Z</dcterms:created>
  <dcterms:modified xsi:type="dcterms:W3CDTF">2026-10-10T08:42:15Z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