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harbor-gate-customs-trade-services-llc"/>
    <w:p>
      <w:pPr>
        <w:pStyle w:val="Heading1"/>
      </w:pPr>
      <w:r>
        <w:t xml:space="preserve">Harbor Gate Customs &amp; Trade Services LLC</w:t>
      </w:r>
    </w:p>
    <w:p>
      <w:pPr>
        <w:pStyle w:val="FirstParagraph"/>
      </w:pPr>
      <w:r>
        <w:t xml:space="preserve">1200 Broadway, Suite 4500</w:t>
      </w:r>
    </w:p>
    <w:p>
      <w:pPr>
        <w:pStyle w:val="BodyText"/>
      </w:pPr>
      <w:r>
        <w:t xml:space="preserve">New York, NY 10001, United States</w:t>
      </w:r>
    </w:p>
    <w:p>
      <w:pPr>
        <w:pStyle w:val="BodyText"/>
      </w:pPr>
      <w:r>
        <w:t xml:space="preserve">Phone: (212) 555-0187 | Email: billing@harborgatecustoms.com</w:t>
      </w:r>
    </w:p>
    <w:p>
      <w:pPr>
        <w:pStyle w:val="BodyText"/>
      </w:pPr>
      <w:r>
        <w:t xml:space="preserve">EIN: 84-2937156 | NY DOS Registration: 48-2910374</w:t>
      </w:r>
    </w:p>
    <w:p>
      <w:pPr>
        <w:pStyle w:val="BodyText"/>
      </w:pPr>
      <w:r>
        <w:t xml:space="preserve">Licensed Customs Broker – CBP License #NY-2024-08871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HGC-2025-04472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rPr>
          <w:bCs/>
          <w:b/>
        </w:rPr>
        <w:t xml:space="preserve">Service Location:</w:t>
      </w:r>
      <w:r>
        <w:t xml:space="preserve"> </w:t>
      </w:r>
      <w:r>
        <w:t xml:space="preserve">United States New York City</w:t>
      </w:r>
    </w:p>
    <w:bookmarkEnd w:id="21"/>
    <w:bookmarkStart w:id="22" w:name="bill-to"/>
    <w:p>
      <w:pPr>
        <w:pStyle w:val="Heading3"/>
      </w:pPr>
      <w:r>
        <w:t xml:space="preserve">Bill To</w:t>
      </w:r>
    </w:p>
    <w:p>
      <w:pPr>
        <w:pStyle w:val="FirstParagraph"/>
      </w:pPr>
      <w:r>
        <w:rPr>
          <w:bCs/>
          <w:b/>
        </w:rPr>
        <w:t xml:space="preserve">Meridian International Logistics Corp.</w:t>
      </w:r>
    </w:p>
    <w:p>
      <w:pPr>
        <w:pStyle w:val="BodyText"/>
      </w:pPr>
      <w:r>
        <w:t xml:space="preserve">Attn: David Chen, VP of Import Operations</w:t>
      </w:r>
    </w:p>
    <w:p>
      <w:pPr>
        <w:pStyle w:val="BodyText"/>
      </w:pPr>
      <w:r>
        <w:t xml:space="preserve">350 Fifth Avenue, 22nd Floor</w:t>
      </w:r>
    </w:p>
    <w:p>
      <w:pPr>
        <w:pStyle w:val="BodyText"/>
      </w:pPr>
      <w:r>
        <w:t xml:space="preserve">New York, NY 10118, United States</w:t>
      </w:r>
    </w:p>
    <w:p>
      <w:pPr>
        <w:pStyle w:val="BodyText"/>
      </w:pPr>
      <w:r>
        <w:t xml:space="preserve">Tax ID: 91-4472836</w:t>
      </w:r>
    </w:p>
    <w:p>
      <w:pPr>
        <w:pStyle w:val="BodyText"/>
      </w:pPr>
      <w:r>
        <w:t xml:space="preserve">Phone: (212) 555-0342</w:t>
      </w:r>
    </w:p>
    <w:bookmarkEnd w:id="22"/>
    <w:bookmarkStart w:id="23" w:name="service-provided-by"/>
    <w:p>
      <w:pPr>
        <w:pStyle w:val="Heading3"/>
      </w:pPr>
      <w:r>
        <w:t xml:space="preserve">Service Provided By</w:t>
      </w:r>
    </w:p>
    <w:p>
      <w:pPr>
        <w:pStyle w:val="FirstParagraph"/>
      </w:pPr>
      <w:r>
        <w:rPr>
          <w:bCs/>
          <w:b/>
        </w:rPr>
        <w:t xml:space="preserve">Customs Officer – Ms. Eleanor R. Whitfield</w:t>
      </w:r>
    </w:p>
    <w:p>
      <w:pPr>
        <w:pStyle w:val="BodyText"/>
      </w:pPr>
      <w:r>
        <w:t xml:space="preserve">U.S. Customs and Border Protection (CBP)</w:t>
      </w:r>
    </w:p>
    <w:p>
      <w:pPr>
        <w:pStyle w:val="BodyText"/>
      </w:pPr>
      <w:r>
        <w:t xml:space="preserve">Port of New York and New Jersey</w:t>
      </w:r>
    </w:p>
    <w:p>
      <w:pPr>
        <w:pStyle w:val="BodyText"/>
      </w:pPr>
      <w:r>
        <w:t xml:space="preserve">1000 Commerce Street, Terminal 40</w:t>
      </w:r>
    </w:p>
    <w:p>
      <w:pPr>
        <w:pStyle w:val="BodyText"/>
      </w:pPr>
      <w:r>
        <w:t xml:space="preserve">Red Hook, Brooklyn, NY 11231, United States</w:t>
      </w:r>
    </w:p>
    <w:p>
      <w:pPr>
        <w:pStyle w:val="BodyText"/>
      </w:pPr>
      <w:r>
        <w:t xml:space="preserve">CBP Badge No.: NY-4471-2019</w:t>
      </w:r>
    </w:p>
    <w:p>
      <w:pPr>
        <w:pStyle w:val="BodyText"/>
      </w:pPr>
      <w:r>
        <w:t xml:space="preserve">Assigned District: United States New York City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Customs Officer inspection and clearance of commercial cargo shipment (Container #MSKU-8823417) at the Port of New York and New Jersey. Includes physical examination of 42 pallets of electronic components, verification of commercial invoices, and assessment of applicable duties under the Harmonized Tariff Schedule of the United States.</w:t>
            </w:r>
          </w:p>
        </w:tc>
        <w:tc>
          <w:tcPr/>
          <w:p>
            <w:pPr>
              <w:pStyle w:val="Compact"/>
              <w:jc w:val="left"/>
            </w:pPr>
            <w:r>
              <w:t xml:space="preserve">May 28, 2025</w:t>
            </w:r>
          </w:p>
        </w:tc>
        <w:tc>
          <w:tcPr/>
          <w:p>
            <w:pPr>
              <w:pStyle w:val="Compact"/>
              <w:jc w:val="left"/>
            </w:pPr>
            <w:r>
              <w:t xml:space="preserve">6.5</w:t>
            </w:r>
          </w:p>
        </w:tc>
        <w:tc>
          <w:tcPr/>
          <w:p>
            <w:pPr>
              <w:pStyle w:val="Compact"/>
              <w:jc w:val="left"/>
            </w:pPr>
            <w:r>
              <w:t xml:space="preserve">$185.00</w:t>
            </w:r>
          </w:p>
        </w:tc>
        <w:tc>
          <w:tcPr/>
          <w:p>
            <w:pPr>
              <w:pStyle w:val="Compact"/>
              <w:jc w:val="left"/>
            </w:pPr>
            <w:r>
              <w:t xml:space="preserve">$1,202.50</w:t>
            </w:r>
          </w:p>
        </w:tc>
      </w:tr>
      <w:tr>
        <w:tc>
          <w:tcPr/>
          <w:p>
            <w:pPr>
              <w:pStyle w:val="Compact"/>
              <w:jc w:val="left"/>
            </w:pPr>
            <w:r>
              <w:t xml:space="preserve">2</w:t>
            </w:r>
          </w:p>
        </w:tc>
        <w:tc>
          <w:tcPr/>
          <w:p>
            <w:pPr>
              <w:pStyle w:val="Compact"/>
              <w:jc w:val="left"/>
            </w:pPr>
            <w:r>
              <w:t xml:space="preserve">Customs Officer advisory consultation regarding Section 301 tariff classification for imported steel products. The Customs Officer provided written guidance on proper HTS code assignment, duty rate applicability, and compliance requirements for the client's quarterly import schedule in the United States New York City metropolitan area.</w:t>
            </w:r>
          </w:p>
        </w:tc>
        <w:tc>
          <w:tcPr/>
          <w:p>
            <w:pPr>
              <w:pStyle w:val="Compact"/>
              <w:jc w:val="left"/>
            </w:pPr>
            <w:r>
              <w:t xml:space="preserve">May 30, 2025</w:t>
            </w:r>
          </w:p>
        </w:tc>
        <w:tc>
          <w:tcPr/>
          <w:p>
            <w:pPr>
              <w:pStyle w:val="Compact"/>
              <w:jc w:val="left"/>
            </w:pPr>
            <w:r>
              <w:t xml:space="preserve">3.0</w:t>
            </w:r>
          </w:p>
        </w:tc>
        <w:tc>
          <w:tcPr/>
          <w:p>
            <w:pPr>
              <w:pStyle w:val="Compact"/>
              <w:jc w:val="left"/>
            </w:pPr>
            <w:r>
              <w:t xml:space="preserve">$210.00</w:t>
            </w:r>
          </w:p>
        </w:tc>
        <w:tc>
          <w:tcPr/>
          <w:p>
            <w:pPr>
              <w:pStyle w:val="Compact"/>
              <w:jc w:val="left"/>
            </w:pPr>
            <w:r>
              <w:t xml:space="preserve">$630.00</w:t>
            </w:r>
          </w:p>
        </w:tc>
      </w:tr>
      <w:tr>
        <w:tc>
          <w:tcPr/>
          <w:p>
            <w:pPr>
              <w:pStyle w:val="Compact"/>
              <w:jc w:val="left"/>
            </w:pPr>
            <w:r>
              <w:t xml:space="preserve">3</w:t>
            </w:r>
          </w:p>
        </w:tc>
        <w:tc>
          <w:tcPr/>
          <w:p>
            <w:pPr>
              <w:pStyle w:val="Compact"/>
              <w:jc w:val="left"/>
            </w:pPr>
            <w:r>
              <w:t xml:space="preserve">Customs Officer oversight of bonded warehouse transfer operations at the Manhattan International Freight Terminal. Supervised the movement of 18 pallets of pharmaceutical goods from the Port of New York to the client's bonded storage facility in Long Island City, ensuring full compliance with CBP regulations and FDA import requirements.</w:t>
            </w:r>
          </w:p>
        </w:tc>
        <w:tc>
          <w:tcPr/>
          <w:p>
            <w:pPr>
              <w:pStyle w:val="Compact"/>
              <w:jc w:val="left"/>
            </w:pPr>
            <w:r>
              <w:t xml:space="preserve">June 2, 2025</w:t>
            </w:r>
          </w:p>
        </w:tc>
        <w:tc>
          <w:tcPr/>
          <w:p>
            <w:pPr>
              <w:pStyle w:val="Compact"/>
              <w:jc w:val="left"/>
            </w:pPr>
            <w:r>
              <w:t xml:space="preserve">8.0</w:t>
            </w:r>
          </w:p>
        </w:tc>
        <w:tc>
          <w:tcPr/>
          <w:p>
            <w:pPr>
              <w:pStyle w:val="Compact"/>
              <w:jc w:val="left"/>
            </w:pPr>
            <w:r>
              <w:t xml:space="preserve">$195.00</w:t>
            </w:r>
          </w:p>
        </w:tc>
        <w:tc>
          <w:tcPr/>
          <w:p>
            <w:pPr>
              <w:pStyle w:val="Compact"/>
              <w:jc w:val="left"/>
            </w:pPr>
            <w:r>
              <w:t xml:space="preserve">$1,560.00</w:t>
            </w:r>
          </w:p>
        </w:tc>
      </w:tr>
      <w:tr>
        <w:tc>
          <w:tcPr/>
          <w:p>
            <w:pPr>
              <w:pStyle w:val="Compact"/>
              <w:jc w:val="left"/>
            </w:pPr>
            <w:r>
              <w:t xml:space="preserve">4</w:t>
            </w:r>
          </w:p>
        </w:tc>
        <w:tc>
          <w:tcPr/>
          <w:p>
            <w:pPr>
              <w:pStyle w:val="Compact"/>
              <w:jc w:val="left"/>
            </w:pPr>
            <w:r>
              <w:t xml:space="preserve">Customs Officer preparation and filing of Entry Summary (CBP Form 7501) for three separate import entries totaling 14,200 kg of mixed general merchandise. Included review of supporting documentation, calculation of duties, taxes, and fees, and electronic submission via the Automated Commercial Environment (ACE) system.</w:t>
            </w:r>
          </w:p>
        </w:tc>
        <w:tc>
          <w:tcPr/>
          <w:p>
            <w:pPr>
              <w:pStyle w:val="Compact"/>
              <w:jc w:val="left"/>
            </w:pPr>
            <w:r>
              <w:t xml:space="preserve">June 5, 2025</w:t>
            </w:r>
          </w:p>
        </w:tc>
        <w:tc>
          <w:tcPr/>
          <w:p>
            <w:pPr>
              <w:pStyle w:val="Compact"/>
              <w:jc w:val="left"/>
            </w:pPr>
            <w:r>
              <w:t xml:space="preserve">5.5</w:t>
            </w:r>
          </w:p>
        </w:tc>
        <w:tc>
          <w:tcPr/>
          <w:p>
            <w:pPr>
              <w:pStyle w:val="Compact"/>
              <w:jc w:val="left"/>
            </w:pPr>
            <w:r>
              <w:t xml:space="preserve">$185.00</w:t>
            </w:r>
          </w:p>
        </w:tc>
        <w:tc>
          <w:tcPr/>
          <w:p>
            <w:pPr>
              <w:pStyle w:val="Compact"/>
              <w:jc w:val="left"/>
            </w:pPr>
            <w:r>
              <w:t xml:space="preserve">$1,017.50</w:t>
            </w:r>
          </w:p>
        </w:tc>
      </w:tr>
      <w:tr>
        <w:tc>
          <w:tcPr/>
          <w:p>
            <w:pPr>
              <w:pStyle w:val="Compact"/>
              <w:jc w:val="left"/>
            </w:pPr>
            <w:r>
              <w:t xml:space="preserve">5</w:t>
            </w:r>
          </w:p>
        </w:tc>
        <w:tc>
          <w:tcPr/>
          <w:p>
            <w:pPr>
              <w:pStyle w:val="Compact"/>
              <w:jc w:val="left"/>
            </w:pPr>
            <w:r>
              <w:t xml:space="preserve">Customs Officer compliance audit support for the client's Importer of Record program. Conducted a desk review of 47 prior entries filed over the preceding twelve months, identified two instances of misclassification, and prepared a corrective action report in accordance with CBP's Voluntary Self-Disclosure (VSD) program guidelines applicable to the United States New York City customs district.</w:t>
            </w:r>
          </w:p>
        </w:tc>
        <w:tc>
          <w:tcPr/>
          <w:p>
            <w:pPr>
              <w:pStyle w:val="Compact"/>
              <w:jc w:val="left"/>
            </w:pPr>
            <w:r>
              <w:t xml:space="preserve">June 8, 2025</w:t>
            </w:r>
          </w:p>
        </w:tc>
        <w:tc>
          <w:tcPr/>
          <w:p>
            <w:pPr>
              <w:pStyle w:val="Compact"/>
              <w:jc w:val="left"/>
            </w:pPr>
            <w:r>
              <w:t xml:space="preserve">10.0</w:t>
            </w:r>
          </w:p>
        </w:tc>
        <w:tc>
          <w:tcPr/>
          <w:p>
            <w:pPr>
              <w:pStyle w:val="Compact"/>
              <w:jc w:val="left"/>
            </w:pPr>
            <w:r>
              <w:t xml:space="preserve">$225.00</w:t>
            </w:r>
          </w:p>
        </w:tc>
        <w:tc>
          <w:tcPr/>
          <w:p>
            <w:pPr>
              <w:pStyle w:val="Compact"/>
              <w:jc w:val="left"/>
            </w:pPr>
            <w:r>
              <w:t xml:space="preserve">$2,250.00</w:t>
            </w:r>
          </w:p>
        </w:tc>
      </w:tr>
      <w:tr>
        <w:tc>
          <w:tcPr/>
          <w:p>
            <w:pPr>
              <w:pStyle w:val="Compact"/>
              <w:jc w:val="left"/>
            </w:pPr>
            <w:r>
              <w:t xml:space="preserve">6</w:t>
            </w:r>
          </w:p>
        </w:tc>
        <w:tc>
          <w:tcPr/>
          <w:p>
            <w:pPr>
              <w:pStyle w:val="Compact"/>
              <w:jc w:val="left"/>
            </w:pPr>
            <w:r>
              <w:t xml:space="preserve">Customs Officer on-site presence and coordination during CBP-directed X-ray and physical examination of high-risk container at the Newark, New Jersey port facility (serving the United States New York City trade corridor). The Customs Officer facilitated communication between CBP inspectors, the client's freight forwarder, and the shipping line to resolve a documentation discrepancy and expedite release.</w:t>
            </w:r>
          </w:p>
        </w:tc>
        <w:tc>
          <w:tcPr/>
          <w:p>
            <w:pPr>
              <w:pStyle w:val="Compact"/>
              <w:jc w:val="left"/>
            </w:pPr>
            <w:r>
              <w:t xml:space="preserve">June 10, 2025</w:t>
            </w:r>
          </w:p>
        </w:tc>
        <w:tc>
          <w:tcPr/>
          <w:p>
            <w:pPr>
              <w:pStyle w:val="Compact"/>
              <w:jc w:val="left"/>
            </w:pPr>
            <w:r>
              <w:t xml:space="preserve">4.5</w:t>
            </w:r>
          </w:p>
        </w:tc>
        <w:tc>
          <w:tcPr/>
          <w:p>
            <w:pPr>
              <w:pStyle w:val="Compact"/>
              <w:jc w:val="left"/>
            </w:pPr>
            <w:r>
              <w:t xml:space="preserve">$195.00</w:t>
            </w:r>
          </w:p>
        </w:tc>
        <w:tc>
          <w:tcPr/>
          <w:p>
            <w:pPr>
              <w:pStyle w:val="Compact"/>
              <w:jc w:val="left"/>
            </w:pPr>
            <w:r>
              <w:t xml:space="preserve">$877.50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$7,537.50</w:t>
            </w:r>
          </w:p>
        </w:tc>
      </w:tr>
      <w:tr>
        <w:tc>
          <w:tcPr/>
          <w:p>
            <w:pPr>
              <w:pStyle w:val="Compact"/>
              <w:jc w:val="left"/>
            </w:pPr>
            <w:r>
              <w:t xml:space="preserve">Applicable New York State Sales Tax (8.875%)</w:t>
            </w:r>
          </w:p>
        </w:tc>
        <w:tc>
          <w:tcPr/>
          <w:p>
            <w:pPr>
              <w:pStyle w:val="Compact"/>
              <w:jc w:val="left"/>
            </w:pPr>
            <w:r>
              <w:t xml:space="preserve">$668.96</w:t>
            </w:r>
          </w:p>
        </w:tc>
      </w:tr>
      <w:tr>
        <w:tc>
          <w:tcPr/>
          <w:p>
            <w:pPr>
              <w:pStyle w:val="Compact"/>
              <w:jc w:val="left"/>
            </w:pPr>
            <w:r>
              <w:t xml:space="preserve">CBP Processing &amp; Filing Fees</w:t>
            </w:r>
          </w:p>
        </w:tc>
        <w:tc>
          <w:tcPr/>
          <w:p>
            <w:pPr>
              <w:pStyle w:val="Compact"/>
              <w:jc w:val="left"/>
            </w:pPr>
            <w:r>
              <w:t xml:space="preserve">$345.00</w:t>
            </w:r>
          </w:p>
        </w:tc>
      </w:tr>
      <w:tr>
        <w:tc>
          <w:tcPr/>
          <w:p>
            <w:pPr>
              <w:pStyle w:val="Compact"/>
              <w:jc w:val="left"/>
            </w:pPr>
            <w:r>
              <w:t xml:space="preserve">Expedited Service Surcharge</w:t>
            </w:r>
          </w:p>
        </w:tc>
        <w:tc>
          <w:tcPr/>
          <w:p>
            <w:pPr>
              <w:pStyle w:val="Compact"/>
              <w:jc w:val="left"/>
            </w:pPr>
            <w:r>
              <w:t xml:space="preserve">$150.00</w:t>
            </w:r>
          </w:p>
        </w:tc>
      </w:tr>
      <w:tr>
        <w:tc>
          <w:tcPr/>
          <w:p>
            <w:pPr>
              <w:pStyle w:val="Compact"/>
              <w:jc w:val="left"/>
            </w:pPr>
            <w:r>
              <w:t xml:space="preserve">TOTAL AMOUNT DUE</w:t>
            </w:r>
          </w:p>
        </w:tc>
        <w:tc>
          <w:tcPr/>
          <w:p>
            <w:pPr>
              <w:pStyle w:val="Compact"/>
              <w:jc w:val="left"/>
            </w:pPr>
            <w:r>
              <w:t xml:space="preserve">$8,701.46</w:t>
            </w:r>
          </w:p>
        </w:tc>
      </w:tr>
    </w:tbl>
    <w:bookmarkStart w:id="24" w:name="important-notes-regarding-this-invoice"/>
    <w:p>
      <w:pPr>
        <w:pStyle w:val="Heading4"/>
      </w:pPr>
      <w:r>
        <w:t xml:space="preserve">Important Notes Regarding This Invoice</w:t>
      </w:r>
    </w:p>
    <w:p>
      <w:pPr>
        <w:pStyle w:val="FirstParagraph"/>
      </w:pPr>
      <w:r>
        <w:t xml:space="preserve">This Invoice is issued in accordance with the service agreement dated March 1, 2025, between Harbor Gate Customs &amp; Trade Services LLC and Meridian International Logistics Corp. All services were rendered by a duly appointed Customs Officer operating under the jurisdiction of U.S. Customs and Border Protection at the Port of New York and New Jersey, serving the United States New York City metropolitan customs district. The Customs Officer's services described herein are provided as a licensed customs brokerage and trade compliance advisory function. All tariff classifications, duty calculations, and regulatory interpretations referenced in this Invoice are based on the Harmonized Tariff Schedule of the United States (HTSUS) as in effect on the dates of service. The client acknowledges that the Customs Officer's determinations do not constitute a binding ruling from CBP unless separately issued in writing under 19 C.F.R. Part 177.</w:t>
      </w:r>
    </w:p>
    <w:bookmarkEnd w:id="24"/>
    <w:bookmarkStart w:id="25" w:name="terms-and-conditions-of-payment"/>
    <w:p>
      <w:pPr>
        <w:pStyle w:val="Heading3"/>
      </w:pPr>
      <w:r>
        <w:t xml:space="preserve">Terms and Conditions of Payment</w:t>
      </w:r>
    </w:p>
    <w:p>
      <w:pPr>
        <w:numPr>
          <w:ilvl w:val="0"/>
          <w:numId w:val="1001"/>
        </w:numPr>
        <w:pStyle w:val="Compact"/>
      </w:pPr>
      <w:r>
        <w:t xml:space="preserve">Payment of this Invoice is due within thirty (30) calendar days from the date of issuance, no later than July 12, 2025. Late payments shall accrue interest at a rate of 1.5% per month or the maximum rate permitted under New York State law, whichever is lower.</w:t>
      </w:r>
    </w:p>
    <w:p>
      <w:pPr>
        <w:numPr>
          <w:ilvl w:val="0"/>
          <w:numId w:val="1001"/>
        </w:numPr>
        <w:pStyle w:val="Compact"/>
      </w:pPr>
      <w:r>
        <w:t xml:space="preserve">Remittance shall be made via ACH transfer, wire transfer, or certified check payable to "Harbor Gate Customs &amp; Trade Services LLC." Bank details: Chase Bank, Account No. 4471-8823-0091, Routing No. 021000021, New York, NY, United States.</w:t>
      </w:r>
    </w:p>
    <w:p>
      <w:pPr>
        <w:numPr>
          <w:ilvl w:val="0"/>
          <w:numId w:val="1001"/>
        </w:numPr>
        <w:pStyle w:val="Compact"/>
      </w:pPr>
      <w:r>
        <w:t xml:space="preserve">All services performed by the Customs Officer are subject to the confidentiality provisions of the Master Service Agreement. No portion of this Invoice or the underlying service records may be disclosed to third parties without written consent, except as required by CBP or United States federal law.</w:t>
      </w:r>
    </w:p>
    <w:p>
      <w:pPr>
        <w:numPr>
          <w:ilvl w:val="0"/>
          <w:numId w:val="1001"/>
        </w:numPr>
        <w:pStyle w:val="Compact"/>
      </w:pPr>
      <w:r>
        <w:t xml:space="preserve">Any disputes regarding the charges listed on this Invoice must be submitted in writing to the billing department within fifteen (15) business days of receipt. Failure to dispute within this period shall constitute acceptance of the Invoice in full.</w:t>
      </w:r>
    </w:p>
    <w:p>
      <w:pPr>
        <w:numPr>
          <w:ilvl w:val="0"/>
          <w:numId w:val="1001"/>
        </w:numPr>
        <w:pStyle w:val="Compact"/>
      </w:pPr>
      <w:r>
        <w:t xml:space="preserve">This Invoice is governed by the laws of the State of New York, United States. Any legal proceedings arising from this Invoice shall be conducted in the federal or state courts located in New York County, United States New York City.</w:t>
      </w:r>
    </w:p>
    <w:p>
      <w:pPr>
        <w:numPr>
          <w:ilvl w:val="0"/>
          <w:numId w:val="1001"/>
        </w:numPr>
        <w:pStyle w:val="Compact"/>
      </w:pPr>
      <w:r>
        <w:t xml:space="preserve">The Customs Officer services described are non-refundable once performed. Cancellation of scheduled services must be provided no fewer than forty-eight (48) hours in advance to avoid a 50% cancellation fee.</w:t>
      </w:r>
    </w:p>
    <w:bookmarkEnd w:id="25"/>
    <w:bookmarkStart w:id="26" w:name="authorized-signatory"/>
    <w:p>
      <w:pPr>
        <w:pStyle w:val="Heading3"/>
      </w:pPr>
      <w:r>
        <w:t xml:space="preserve">Authorized Signatory</w:t>
      </w:r>
    </w:p>
    <w:p>
      <w:pPr>
        <w:pStyle w:val="FirstParagraph"/>
      </w:pPr>
      <w:r>
        <w:t xml:space="preserve">Issued and certified by:</w:t>
      </w:r>
    </w:p>
    <w:p>
      <w:pPr>
        <w:pStyle w:val="BodyText"/>
      </w:pPr>
      <w:r>
        <w:rPr>
          <w:bCs/>
          <w:b/>
        </w:rPr>
        <w:t xml:space="preserve">Eleanor R. Whitfield</w:t>
      </w:r>
      <w:r>
        <w:br/>
      </w:r>
      <w:r>
        <w:t xml:space="preserve">Customs Officer, U.S. Customs and Border Protection</w:t>
      </w:r>
      <w:r>
        <w:br/>
      </w:r>
      <w:r>
        <w:t xml:space="preserve">Port of New York and New Jersey – United States New York City District</w:t>
      </w:r>
      <w:r>
        <w:br/>
      </w:r>
      <w:r>
        <w:t xml:space="preserve">Badge No.: NY-4471-2019</w:t>
      </w:r>
      <w:r>
        <w:br/>
      </w:r>
      <w:r>
        <w:t xml:space="preserve">Date: June 12, 2025</w:t>
      </w:r>
    </w:p>
    <w:p>
      <w:pPr>
        <w:pStyle w:val="BodyText"/>
      </w:pPr>
      <w:r>
        <w:t xml:space="preserve">Reviewed and approved for billing by:</w:t>
      </w:r>
      <w:r>
        <w:br/>
      </w:r>
      <w:r>
        <w:rPr>
          <w:bCs/>
          <w:b/>
        </w:rPr>
        <w:t xml:space="preserve">James T. Okafor</w:t>
      </w:r>
      <w:r>
        <w:t xml:space="preserve">, Chief Financial Officer</w:t>
      </w:r>
      <w:r>
        <w:br/>
      </w:r>
      <w:r>
        <w:t xml:space="preserve">Harbor Gate Customs &amp; Trade Services LLC</w:t>
      </w:r>
      <w:r>
        <w:br/>
      </w:r>
      <w:r>
        <w:t xml:space="preserve">New York, NY, United States</w:t>
      </w:r>
    </w:p>
    <w:bookmarkEnd w:id="26"/>
    <w:p>
      <w:pPr>
        <w:pStyle w:val="BodyText"/>
      </w:pPr>
      <w:r>
        <w:t xml:space="preserve">Harbor Gate Customs &amp; Trade Services LLC | 1200 Broadway, Suite 4500, New York, NY 10001, United States</w:t>
      </w:r>
    </w:p>
    <w:p>
      <w:pPr>
        <w:pStyle w:val="BodyText"/>
      </w:pPr>
      <w:r>
        <w:t xml:space="preserve">This Invoice is a legally binding document. Please retain for your tax and compliance records. Invoice No. HGC-2025-04472.</w:t>
      </w:r>
    </w:p>
    <w:p>
      <w:pPr>
        <w:pStyle w:val="BodyText"/>
      </w:pPr>
      <w:r>
        <w:t xml:space="preserve">For questions regarding this Invoice, contact billing@harborgatecustoms.com or call (212) 555-0187, Monday through Friday, 8:00 AM – 6:00 PM EST.</w:t>
      </w:r>
    </w:p>
    <w:p>
      <w:pPr>
        <w:pStyle w:val="BodyText"/>
      </w:pPr>
      <w:r>
        <w:t xml:space="preserve">© 2025 Harbor Gate Customs &amp; Trade Services LLC. All rights reserved. This document was generated in the United States New York City customs district.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United States New York City</dc:title>
  <dc:creator/>
  <dc:language>en</dc:language>
  <cp:keywords/>
  <dcterms:created xsi:type="dcterms:W3CDTF">2026-10-10T08:14:05Z</dcterms:created>
  <dcterms:modified xsi:type="dcterms:W3CDTF">2026-10-10T08:14:05Z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