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Customs Officer Professional Services — United States San Francisco</w:t>
      </w:r>
    </w:p>
    <w:p>
      <w:pPr>
        <w:pStyle w:val="BodyText"/>
      </w:pPr>
      <w:r>
        <w:t xml:space="preserve">OFFICIAL DOCUMENT — U.S. CUSTOMS AND BORDER PROTECTION</w:t>
      </w:r>
    </w:p>
    <w:bookmarkEnd w:id="20"/>
    <w:bookmarkStart w:id="21" w:name="issued-by"/>
    <w:p>
      <w:pPr>
        <w:pStyle w:val="Heading3"/>
      </w:pPr>
      <w:r>
        <w:t xml:space="preserve">Issued By</w:t>
      </w:r>
    </w:p>
    <w:p>
      <w:pPr>
        <w:pStyle w:val="FirstParagraph"/>
      </w:pPr>
      <w:r>
        <w:rPr>
          <w:bCs/>
          <w:b/>
        </w:rPr>
        <w:t xml:space="preserve">Customs Officer Daniel R. Whitfield</w:t>
      </w:r>
    </w:p>
    <w:p>
      <w:pPr>
        <w:pStyle w:val="BodyText"/>
      </w:pPr>
      <w:r>
        <w:t xml:space="preserve">U.S. Customs and Border Protection (CBP)</w:t>
      </w:r>
    </w:p>
    <w:p>
      <w:pPr>
        <w:pStyle w:val="BodyText"/>
      </w:pPr>
      <w:r>
        <w:t xml:space="preserve">Port of San Francisco, United States</w:t>
      </w:r>
    </w:p>
    <w:p>
      <w:pPr>
        <w:pStyle w:val="BodyText"/>
      </w:pPr>
      <w:r>
        <w:t xml:space="preserve">1 Ferry Building, 1 Embarcadero</w:t>
      </w:r>
    </w:p>
    <w:p>
      <w:pPr>
        <w:pStyle w:val="BodyText"/>
      </w:pPr>
      <w:r>
        <w:t xml:space="preserve">San Francisco, CA 94111, United States</w:t>
      </w:r>
    </w:p>
    <w:p>
      <w:pPr>
        <w:pStyle w:val="BodyText"/>
      </w:pPr>
      <w:r>
        <w:t xml:space="preserve">Badge No.: SF-CBP-2024-0847</w:t>
      </w:r>
    </w:p>
    <w:p>
      <w:pPr>
        <w:pStyle w:val="BodyText"/>
      </w:pPr>
      <w:r>
        <w:t xml:space="preserve">Phone: (415) 555-0192</w:t>
      </w:r>
    </w:p>
    <w:p>
      <w:pPr>
        <w:pStyle w:val="BodyText"/>
      </w:pPr>
      <w:r>
        <w:t xml:space="preserve">Email: d.whitfield@cbp.dhs.gov</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SF-CBP-INV-2025-00347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United States San Francisco</w:t>
      </w:r>
    </w:p>
    <w:p>
      <w:pPr>
        <w:pStyle w:val="BodyText"/>
      </w:pPr>
      <w:r>
        <w:rPr>
          <w:bCs/>
          <w:b/>
        </w:rPr>
        <w:t xml:space="preserve">Reference:</w:t>
      </w:r>
      <w:r>
        <w:t xml:space="preserve"> </w:t>
      </w:r>
      <w:r>
        <w:t xml:space="preserve">Port Entry No. 460-2025-88123</w:t>
      </w:r>
    </w:p>
    <w:bookmarkEnd w:id="22"/>
    <w:bookmarkStart w:id="23" w:name="billed-to"/>
    <w:p>
      <w:pPr>
        <w:pStyle w:val="Heading3"/>
      </w:pPr>
      <w:r>
        <w:t xml:space="preserve">Billed To</w:t>
      </w:r>
    </w:p>
    <w:p>
      <w:pPr>
        <w:pStyle w:val="FirstParagraph"/>
      </w:pPr>
      <w:r>
        <w:rPr>
          <w:bCs/>
          <w:b/>
        </w:rPr>
        <w:t xml:space="preserve">Golden Gate International Freight &amp; Logistics, Inc.</w:t>
      </w:r>
    </w:p>
    <w:p>
      <w:pPr>
        <w:pStyle w:val="BodyText"/>
      </w:pPr>
      <w:r>
        <w:t xml:space="preserve">2847 Mission Street, Suite 400</w:t>
      </w:r>
    </w:p>
    <w:p>
      <w:pPr>
        <w:pStyle w:val="BodyText"/>
      </w:pPr>
      <w:r>
        <w:t xml:space="preserve">San Francisco, CA 94110, United States</w:t>
      </w:r>
    </w:p>
    <w:p>
      <w:pPr>
        <w:pStyle w:val="BodyText"/>
      </w:pPr>
      <w:r>
        <w:t xml:space="preserve">Attn: Ms. Patricia L. Chen, Director of Import Operations</w:t>
      </w:r>
    </w:p>
    <w:p>
      <w:pPr>
        <w:pStyle w:val="BodyText"/>
      </w:pPr>
      <w:r>
        <w:t xml:space="preserve">EIN: 94-2847105</w:t>
      </w:r>
    </w:p>
    <w:p>
      <w:pPr>
        <w:pStyle w:val="BodyText"/>
      </w:pPr>
      <w:r>
        <w:t xml:space="preserve">Phone: (415) 555-7734</w:t>
      </w:r>
    </w:p>
    <w:bookmarkEnd w:id="23"/>
    <w:bookmarkStart w:id="25" w:name="X8b39883c8bed01dcbf4f35bdb62aef65b62ea9a"/>
    <w:p>
      <w:pPr>
        <w:pStyle w:val="Heading2"/>
      </w:pPr>
      <w:r>
        <w:t xml:space="preserve">Description of Customs Officer Services Rendered</w:t>
      </w:r>
    </w:p>
    <w:p>
      <w:pPr>
        <w:pStyle w:val="FirstParagraph"/>
      </w:pPr>
      <w:r>
        <w:t xml:space="preserve">This Invoice documents the professional services provided by the undersigned Customs Officer in the capacity of U.S. Customs and Border Protection representative at the Port of San Francisco, United States. All services were performed in accordance with 19 U.S.C. Chapter 58, the Customs Modernization Act, and applicable regulations governing the examination, clearance, and release of merchandise entering the United States through the San Francisco port of entry.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Customs Officer inspection and physical examination of commercial cargo container (40-ft) at the San Francisco International Container Terminal. Verification of manifest accuracy, commodity classification under the Harmonized Tariff Schedule of the United States, and assessment of applicable duties and taxes.</w:t>
            </w:r>
          </w:p>
        </w:tc>
        <w:tc>
          <w:tcPr/>
          <w:p>
            <w:pPr>
              <w:pStyle w:val="Compact"/>
              <w:jc w:val="left"/>
            </w:pPr>
            <w:r>
              <w:t xml:space="preserve">May 28, 2025</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w:t>
            </w:r>
          </w:p>
        </w:tc>
      </w:tr>
      <w:tr>
        <w:tc>
          <w:tcPr/>
          <w:p>
            <w:pPr>
              <w:pStyle w:val="Compact"/>
              <w:jc w:val="left"/>
            </w:pPr>
            <w:r>
              <w:t xml:space="preserve">2</w:t>
            </w:r>
          </w:p>
        </w:tc>
        <w:tc>
          <w:tcPr/>
          <w:p>
            <w:pPr>
              <w:pStyle w:val="Compact"/>
              <w:jc w:val="left"/>
            </w:pPr>
            <w:r>
              <w:t xml:space="preserve">Customs Officer review and processing of import entry documentation (Form CBP 7501) for a shipment of electronic components. Coordination with the U.S. Food and Drug Administration and the Environmental Protection Agency for multi-agency clearance at the San Francisco port facility.</w:t>
            </w:r>
          </w:p>
        </w:tc>
        <w:tc>
          <w:tcPr/>
          <w:p>
            <w:pPr>
              <w:pStyle w:val="Compact"/>
              <w:jc w:val="left"/>
            </w:pPr>
            <w:r>
              <w:t xml:space="preserve">May 29,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Customs Officer facilitation of bonded warehouse transfer within the United States San Francisco customs territory. Supervision of goods movement from the Port of San Francisco to the designated bonded facility at 1200 The Embarcadero, including chain-of-custody documentation and seal verification.</w:t>
            </w:r>
          </w:p>
        </w:tc>
        <w:tc>
          <w:tcPr/>
          <w:p>
            <w:pPr>
              <w:pStyle w:val="Compact"/>
              <w:jc w:val="left"/>
            </w:pPr>
            <w:r>
              <w:t xml:space="preserve">May 30, 2025</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w:t>
            </w:r>
          </w:p>
        </w:tc>
      </w:tr>
      <w:tr>
        <w:tc>
          <w:tcPr/>
          <w:p>
            <w:pPr>
              <w:pStyle w:val="Compact"/>
              <w:jc w:val="left"/>
            </w:pPr>
            <w:r>
              <w:t xml:space="preserve">4</w:t>
            </w:r>
          </w:p>
        </w:tc>
        <w:tc>
          <w:tcPr/>
          <w:p>
            <w:pPr>
              <w:pStyle w:val="Compact"/>
              <w:jc w:val="left"/>
            </w:pPr>
            <w:r>
              <w:t xml:space="preserve">Customs Officer preparation of detailed inspection report and certification of origin verification for preferential trade agreement eligibility under the United States-Mexico-Canada Agreement (USMCA). Report filed with the San Francisco CBP Field Office.</w:t>
            </w:r>
          </w:p>
        </w:tc>
        <w:tc>
          <w:tcPr/>
          <w:p>
            <w:pPr>
              <w:pStyle w:val="Compact"/>
              <w:jc w:val="left"/>
            </w:pPr>
            <w:r>
              <w:t xml:space="preserve">June 2, 2025</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5</w:t>
            </w:r>
          </w:p>
        </w:tc>
        <w:tc>
          <w:tcPr/>
          <w:p>
            <w:pPr>
              <w:pStyle w:val="Compact"/>
              <w:jc w:val="left"/>
            </w:pPr>
            <w:r>
              <w:t xml:space="preserve">Customs Officer advisory consultation with the importer of record regarding tariff classification disputes, duty drawback eligibility, and compliance with the Foreign Trade Zones Act as administered at the San Francisco, United States port of entry.</w:t>
            </w:r>
          </w:p>
        </w:tc>
        <w:tc>
          <w:tcPr/>
          <w:p>
            <w:pPr>
              <w:pStyle w:val="Compact"/>
              <w:jc w:val="left"/>
            </w:pPr>
            <w:r>
              <w:t xml:space="preserve">June 5,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Customs Officer supervision of re-export clearance and issuance of CBP Form 3461 for goods returned to the country of origin. Processing completed at the San Francisco port customs house in the United States.</w:t>
            </w:r>
          </w:p>
        </w:tc>
        <w:tc>
          <w:tcPr/>
          <w:p>
            <w:pPr>
              <w:pStyle w:val="Compact"/>
              <w:jc w:val="left"/>
            </w:pPr>
            <w:r>
              <w:t xml:space="preserve">June 9, 2025</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$2,402.50</w:t>
            </w:r>
          </w:p>
        </w:tc>
      </w:tr>
      <w:tr>
        <w:tc>
          <w:tcPr/>
          <w:p>
            <w:pPr>
              <w:pStyle w:val="Compact"/>
              <w:jc w:val="left"/>
            </w:pPr>
            <w:r>
              <w:t xml:space="preserve">Applicable Federal Processing Fee</w:t>
            </w:r>
          </w:p>
        </w:tc>
        <w:tc>
          <w:tcPr/>
          <w:p>
            <w:pPr>
              <w:pStyle w:val="Compact"/>
              <w:jc w:val="right"/>
            </w:pPr>
            <w:r>
              <w:t xml:space="preserve">$185.00</w:t>
            </w:r>
          </w:p>
        </w:tc>
      </w:tr>
      <w:tr>
        <w:tc>
          <w:tcPr/>
          <w:p>
            <w:pPr>
              <w:pStyle w:val="Compact"/>
              <w:jc w:val="left"/>
            </w:pPr>
            <w:r>
              <w:t xml:space="preserve">San Francisco Port Facility Surcharge</w:t>
            </w:r>
          </w:p>
        </w:tc>
        <w:tc>
          <w:tcPr/>
          <w:p>
            <w:pPr>
              <w:pStyle w:val="Compact"/>
              <w:jc w:val="right"/>
            </w:pPr>
            <w:r>
              <w:t xml:space="preserve">$92.50</w:t>
            </w:r>
          </w:p>
        </w:tc>
      </w:tr>
      <w:tr>
        <w:tc>
          <w:tcPr/>
          <w:p>
            <w:pPr>
              <w:pStyle w:val="Compact"/>
              <w:jc w:val="left"/>
            </w:pPr>
            <w:r>
              <w:t xml:space="preserve">California State Sales Tax (8.25%)</w:t>
            </w:r>
          </w:p>
        </w:tc>
        <w:tc>
          <w:tcPr/>
          <w:p>
            <w:pPr>
              <w:pStyle w:val="Compact"/>
              <w:jc w:val="right"/>
            </w:pPr>
            <w:r>
              <w:t xml:space="preserve">$224.64</w:t>
            </w:r>
          </w:p>
        </w:tc>
      </w:tr>
      <w:tr>
        <w:tc>
          <w:tcPr/>
          <w:p>
            <w:pPr>
              <w:pStyle w:val="Compact"/>
              <w:jc w:val="left"/>
            </w:pPr>
            <w:r>
              <w:t xml:space="preserve">TOTAL AMOUNT DUE</w:t>
            </w:r>
          </w:p>
        </w:tc>
        <w:tc>
          <w:tcPr/>
          <w:p>
            <w:pPr>
              <w:pStyle w:val="Compact"/>
              <w:jc w:val="right"/>
            </w:pPr>
            <w:r>
              <w:t xml:space="preserve">$2,904.64</w:t>
            </w:r>
          </w:p>
        </w:tc>
      </w:tr>
    </w:tbl>
    <w:bookmarkStart w:id="24" w:name="terms-conditions-and-important-notices"/>
    <w:p>
      <w:pPr>
        <w:pStyle w:val="Heading3"/>
      </w:pPr>
      <w:r>
        <w:t xml:space="preserve">Terms, Conditions, and Important Notices</w:t>
      </w:r>
    </w:p>
    <w:p>
      <w:pPr>
        <w:numPr>
          <w:ilvl w:val="0"/>
          <w:numId w:val="1001"/>
        </w:numPr>
        <w:pStyle w:val="Compact"/>
      </w:pPr>
      <w:r>
        <w:t xml:space="preserve">This Invoice is issued by a duly authorized Customs Officer of the United States Customs and Border Protection agency, operating under the jurisdiction of the Port of San Francisco, United States. All services rendered are subject to federal law and CBP regulations.</w:t>
      </w:r>
    </w:p>
    <w:p>
      <w:pPr>
        <w:numPr>
          <w:ilvl w:val="0"/>
          <w:numId w:val="1001"/>
        </w:numPr>
        <w:pStyle w:val="Compact"/>
      </w:pPr>
      <w:r>
        <w:t xml:space="preserve">Payment of this Invoice is due within thirty (30) calendar days from the date of issue. Late payments shall accrue interest at the rate prescribed under 31 U.S.C. Section 3717, as applicable to commercial transactions at the San Francisco port of entry.</w:t>
      </w:r>
    </w:p>
    <w:p>
      <w:pPr>
        <w:numPr>
          <w:ilvl w:val="0"/>
          <w:numId w:val="1001"/>
        </w:numPr>
        <w:pStyle w:val="Compact"/>
      </w:pPr>
      <w:r>
        <w:t xml:space="preserve">All Customs Officer services described herein were performed in the United States San Francisco customs territory and are governed by the laws of the State of California and the federal laws of the United States of America.</w:t>
      </w:r>
    </w:p>
    <w:p>
      <w:pPr>
        <w:numPr>
          <w:ilvl w:val="0"/>
          <w:numId w:val="1001"/>
        </w:numPr>
        <w:pStyle w:val="Compact"/>
      </w:pPr>
      <w:r>
        <w:t xml:space="preserve">The Customs Officer reserves the right to amend this Invoice in the event of discrepancies discovered during the final audit of entry documentation. Any amendments will be communicated in writing to the importer of record within the San Francisco, United States jurisdiction.</w:t>
      </w:r>
    </w:p>
    <w:p>
      <w:pPr>
        <w:numPr>
          <w:ilvl w:val="0"/>
          <w:numId w:val="1001"/>
        </w:numPr>
        <w:pStyle w:val="Compact"/>
      </w:pPr>
      <w:r>
        <w:t xml:space="preserve">Disputes regarding the charges listed on this Invoice must be submitted in writing to the CBP San Francisco Field Office within fifteen (15) business days of the Invoice date. The Customs Officer assigned to this matter will review the claim and issue a determination in accordance with 19 C.F.R. Part 159.</w:t>
      </w:r>
    </w:p>
    <w:p>
      <w:pPr>
        <w:numPr>
          <w:ilvl w:val="0"/>
          <w:numId w:val="1001"/>
        </w:numPr>
        <w:pStyle w:val="Compact"/>
      </w:pPr>
      <w:r>
        <w:t xml:space="preserve">Remittance should be made payable to "U.S. Customs and Border Protection — Port of San Francisco" and directed to the accounts payable office at 1 Ferry Building, San Francisco, CA 94111, United States. Electronic payment via ACH transfer is accepted.</w:t>
      </w:r>
    </w:p>
    <w:p>
      <w:pPr>
        <w:numPr>
          <w:ilvl w:val="0"/>
          <w:numId w:val="1001"/>
        </w:numPr>
        <w:pStyle w:val="Compact"/>
      </w:pPr>
      <w:r>
        <w:t xml:space="preserve">This Invoice does not constitute a final determination of duty liability. Final assessment of duties, taxes, and fees is subject to the Customs Officer's review and the applicable provisions of the Tariff Act of 1930, as amended.</w:t>
      </w:r>
    </w:p>
    <w:bookmarkEnd w:id="24"/>
    <w:p>
      <w:pPr>
        <w:pStyle w:val="FirstParagraph"/>
      </w:pPr>
      <w:r>
        <w:rPr>
          <w:bCs/>
          <w:b/>
        </w:rPr>
        <w:t xml:space="preserve">Customs Officer Daniel R. Whitfield</w:t>
      </w:r>
      <w:r>
        <w:t xml:space="preserve"> </w:t>
      </w:r>
      <w:r>
        <w:t xml:space="preserve">— U.S. Customs and Border Protection — Port of San Francisco, United States</w:t>
      </w:r>
    </w:p>
    <w:p>
      <w:pPr>
        <w:pStyle w:val="BodyText"/>
      </w:pPr>
      <w:r>
        <w:t xml:space="preserve">Invoice SF-CBP-INV-2025-00347 • Issued June 12, 2025 • San Francisco, California, United States of America</w:t>
      </w:r>
    </w:p>
    <w:p>
      <w:pPr>
        <w:pStyle w:val="BodyText"/>
      </w:pPr>
      <w:r>
        <w:t xml:space="preserve">This document is an official Invoice of the United States Customs and Border Protection service. Unauthorized reproduction or alteration is prohibited under 18 U.S.C. Section 1001. For questions regarding this Invoice, contact the Customs Officer of record at the San Francisco, United States port office.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San Francisco</dc:title>
  <dc:creator/>
  <dc:language>en</dc:language>
  <cp:keywords/>
  <dcterms:created xsi:type="dcterms:W3CDTF">2026-10-10T08:42:14Z</dcterms:created>
  <dcterms:modified xsi:type="dcterms:W3CDTF">2026-10-10T08:42:14Z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