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algeria-data-analytics-solutions-sarl"/>
    <w:p>
      <w:pPr>
        <w:pStyle w:val="Heading1"/>
      </w:pPr>
      <w:r>
        <w:t xml:space="preserve">Algeria Data Analytics Solutions SARL</w:t>
      </w:r>
    </w:p>
    <w:p>
      <w:pPr>
        <w:pStyle w:val="FirstParagraph"/>
      </w:pPr>
      <w:r>
        <w:t xml:space="preserve">12, Rue Didouche Mourad, Hydra</w:t>
      </w:r>
    </w:p>
    <w:p>
      <w:pPr>
        <w:pStyle w:val="BodyText"/>
      </w:pPr>
      <w:r>
        <w:t xml:space="preserve">Algeria Algiers, 16000</w:t>
      </w:r>
    </w:p>
    <w:p>
      <w:pPr>
        <w:pStyle w:val="BodyText"/>
      </w:pPr>
      <w:r>
        <w:t xml:space="preserve">Tax ID (NIF): 0999 1234 5678</w:t>
      </w:r>
    </w:p>
    <w:p>
      <w:pPr>
        <w:pStyle w:val="BodyText"/>
      </w:pPr>
      <w:r>
        <w:t xml:space="preserve">RC: 16/00-1234567 B 2023</w:t>
      </w:r>
    </w:p>
    <w:p>
      <w:pPr>
        <w:pStyle w:val="BodyText"/>
      </w:pPr>
      <w:r>
        <w:t xml:space="preserve">Email: billing@algeriadatasolutions.dz</w:t>
      </w:r>
    </w:p>
    <w:p>
      <w:pPr>
        <w:pStyle w:val="BodyText"/>
      </w:pPr>
      <w:r>
        <w:t xml:space="preserve">Phone: +213 (0) 23 45 67 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INV-2025-ALG-0047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Algeria Algiers</w:t>
      </w:r>
    </w:p>
    <w:p>
      <w:pPr>
        <w:pStyle w:val="BodyText"/>
      </w:pPr>
      <w:r>
        <w:t xml:space="preserve">DATA SCIENTIST SERVICES</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Sahara Telecom Group</w:t>
      </w:r>
    </w:p>
    <w:p>
      <w:pPr>
        <w:pStyle w:val="BodyText"/>
      </w:pPr>
      <w:r>
        <w:rPr>
          <w:bCs/>
          <w:b/>
        </w:rPr>
        <w:t xml:space="preserve">Address:</w:t>
      </w:r>
      <w:r>
        <w:t xml:space="preserve"> </w:t>
      </w:r>
      <w:r>
        <w:t xml:space="preserve">45, Boulevard Zighout Youcef</w:t>
      </w:r>
    </w:p>
    <w:p>
      <w:pPr>
        <w:pStyle w:val="BodyText"/>
      </w:pPr>
      <w:r>
        <w:rPr>
          <w:bCs/>
          <w:b/>
        </w:rPr>
        <w:t xml:space="preserve">City:</w:t>
      </w:r>
      <w:r>
        <w:t xml:space="preserve"> </w:t>
      </w:r>
      <w:r>
        <w:t xml:space="preserve">Algeria Algiers, 16000</w:t>
      </w:r>
    </w:p>
    <w:p>
      <w:pPr>
        <w:pStyle w:val="BodyText"/>
      </w:pPr>
      <w:r>
        <w:rPr>
          <w:bCs/>
          <w:b/>
        </w:rPr>
        <w:t xml:space="preserve">Country:</w:t>
      </w:r>
      <w:r>
        <w:t xml:space="preserve"> </w:t>
      </w:r>
      <w:r>
        <w:t xml:space="preserve">Algeria</w:t>
      </w:r>
    </w:p>
    <w:p>
      <w:pPr>
        <w:pStyle w:val="BodyText"/>
      </w:pPr>
      <w:r>
        <w:rPr>
          <w:bCs/>
          <w:b/>
        </w:rPr>
        <w:t xml:space="preserve">Contact Person:</w:t>
      </w:r>
      <w:r>
        <w:t xml:space="preserve"> </w:t>
      </w:r>
      <w:r>
        <w:t xml:space="preserve">Mr. Karim Benali, CTO</w:t>
      </w:r>
    </w:p>
    <w:p>
      <w:pPr>
        <w:pStyle w:val="BodyText"/>
      </w:pPr>
      <w:r>
        <w:rPr>
          <w:bCs/>
          <w:b/>
        </w:rPr>
        <w:t xml:space="preserve">Email:</w:t>
      </w:r>
      <w:r>
        <w:t xml:space="preserve"> </w:t>
      </w:r>
      <w:r>
        <w:t xml:space="preserve">k.benali@saharatelecom.dz</w:t>
      </w:r>
    </w:p>
    <w:p>
      <w:pPr>
        <w:pStyle w:val="BodyText"/>
      </w:pPr>
      <w:r>
        <w:rPr>
          <w:bCs/>
          <w:b/>
        </w:rPr>
        <w:t xml:space="preserve">Phone:</w:t>
      </w:r>
      <w:r>
        <w:t xml:space="preserve"> </w:t>
      </w:r>
      <w:r>
        <w:t xml:space="preserve">+213 (0) 550 12 34 56</w:t>
      </w:r>
    </w:p>
    <w:bookmarkEnd w:id="22"/>
    <w:bookmarkStart w:id="23" w:name="service-provider"/>
    <w:p>
      <w:pPr>
        <w:pStyle w:val="Heading3"/>
      </w:pPr>
      <w:r>
        <w:t xml:space="preserve">Service Provider</w:t>
      </w:r>
    </w:p>
    <w:p>
      <w:pPr>
        <w:pStyle w:val="FirstParagraph"/>
      </w:pPr>
      <w:r>
        <w:rPr>
          <w:bCs/>
          <w:b/>
        </w:rPr>
        <w:t xml:space="preserve">Lead Data Scientist:</w:t>
      </w:r>
      <w:r>
        <w:t xml:space="preserve"> </w:t>
      </w:r>
      <w:r>
        <w:t xml:space="preserve">Dr. Amina Cherif</w:t>
      </w:r>
    </w:p>
    <w:p>
      <w:pPr>
        <w:pStyle w:val="BodyText"/>
      </w:pPr>
      <w:r>
        <w:rPr>
          <w:bCs/>
          <w:b/>
        </w:rPr>
        <w:t xml:space="preserve">Specialization:</w:t>
      </w:r>
      <w:r>
        <w:t xml:space="preserve"> </w:t>
      </w:r>
      <w:r>
        <w:t xml:space="preserve">Machine Learning, Predictive Analytics, NLP</w:t>
      </w:r>
    </w:p>
    <w:p>
      <w:pPr>
        <w:pStyle w:val="BodyText"/>
      </w:pPr>
      <w:r>
        <w:rPr>
          <w:bCs/>
          <w:b/>
        </w:rPr>
        <w:t xml:space="preserve">Professional License:</w:t>
      </w:r>
      <w:r>
        <w:t xml:space="preserve"> </w:t>
      </w:r>
      <w:r>
        <w:t xml:space="preserve">DSA-2024-ALG-0892</w:t>
      </w:r>
    </w:p>
    <w:p>
      <w:pPr>
        <w:pStyle w:val="BodyText"/>
      </w:pPr>
      <w:r>
        <w:rPr>
          <w:bCs/>
          <w:b/>
        </w:rPr>
        <w:t xml:space="preserve">Base Location:</w:t>
      </w:r>
      <w:r>
        <w:t xml:space="preserve"> </w:t>
      </w:r>
      <w:r>
        <w:t xml:space="preserve">Algeria Algiers</w:t>
      </w:r>
    </w:p>
    <w:p>
      <w:pPr>
        <w:pStyle w:val="BodyText"/>
      </w:pPr>
      <w:r>
        <w:rPr>
          <w:bCs/>
          <w:b/>
        </w:rPr>
        <w:t xml:space="preserve">Engagement Period:</w:t>
      </w:r>
      <w:r>
        <w:t xml:space="preserve"> </w:t>
      </w:r>
      <w:r>
        <w:t xml:space="preserve">March 1, 2025 – June 15, 2025</w:t>
      </w:r>
    </w:p>
    <w:p>
      <w:pPr>
        <w:pStyle w:val="BodyText"/>
      </w:pPr>
      <w:r>
        <w:rPr>
          <w:bCs/>
          <w:b/>
        </w:rPr>
        <w:t xml:space="preserve">Project Reference:</w:t>
      </w:r>
      <w:r>
        <w:t xml:space="preserve"> </w:t>
      </w:r>
      <w:r>
        <w:t xml:space="preserve">STG-DS-2025-Q1Q2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Duration / Qty</w:t>
            </w:r>
          </w:p>
        </w:tc>
        <w:tc>
          <w:tcPr/>
          <w:p>
            <w:pPr>
              <w:pStyle w:val="Compact"/>
              <w:jc w:val="left"/>
            </w:pPr>
            <w:r>
              <w:t xml:space="preserve">Rate (DZD)</w:t>
            </w:r>
          </w:p>
        </w:tc>
        <w:tc>
          <w:tcPr/>
          <w:p>
            <w:pPr>
              <w:pStyle w:val="Compact"/>
              <w:jc w:val="left"/>
            </w:pPr>
            <w:r>
              <w:t xml:space="preserve">Amount (DZD)</w:t>
            </w:r>
          </w:p>
        </w:tc>
        <w:tc>
          <w:tcPr/>
          <w:p>
            <w:pPr>
              <w:pStyle w:val="Compact"/>
              <w:jc w:val="left"/>
            </w:pPr>
            <w:r>
              <w:t xml:space="preserve">VAT (19%)</w:t>
            </w:r>
          </w:p>
        </w:tc>
      </w:tr>
      <w:tr>
        <w:tc>
          <w:tcPr/>
          <w:p>
            <w:pPr>
              <w:pStyle w:val="Compact"/>
              <w:jc w:val="left"/>
            </w:pPr>
            <w:r>
              <w:t xml:space="preserve">1</w:t>
            </w:r>
          </w:p>
        </w:tc>
        <w:tc>
          <w:tcPr/>
          <w:p>
            <w:pPr>
              <w:pStyle w:val="Compact"/>
              <w:jc w:val="left"/>
            </w:pPr>
            <w:r>
              <w:t xml:space="preserve">Initial Data Audit &amp; Infrastructure Assessment – Comprehensive review of existing data pipelines, storage systems, and analytics capabilities at the client's Algeria Algiers headquarters. Includes documentation of current Data Scientist workflows and recommendations for modernization.</w:t>
            </w:r>
          </w:p>
        </w:tc>
        <w:tc>
          <w:tcPr/>
          <w:p>
            <w:pPr>
              <w:pStyle w:val="Compact"/>
              <w:jc w:val="left"/>
            </w:pPr>
            <w:r>
              <w:t xml:space="preserve">2 weeks</w:t>
            </w:r>
          </w:p>
        </w:tc>
        <w:tc>
          <w:tcPr/>
          <w:p>
            <w:pPr>
              <w:pStyle w:val="Compact"/>
              <w:jc w:val="left"/>
            </w:pPr>
            <w:r>
              <w:t xml:space="preserve">185,000.00</w:t>
            </w:r>
          </w:p>
        </w:tc>
        <w:tc>
          <w:tcPr/>
          <w:p>
            <w:pPr>
              <w:pStyle w:val="Compact"/>
              <w:jc w:val="left"/>
            </w:pPr>
            <w:r>
              <w:t xml:space="preserve">370,000.00</w:t>
            </w:r>
          </w:p>
        </w:tc>
        <w:tc>
          <w:tcPr/>
          <w:p>
            <w:pPr>
              <w:pStyle w:val="Compact"/>
              <w:jc w:val="left"/>
            </w:pPr>
            <w:r>
              <w:t xml:space="preserve">70,300.00</w:t>
            </w:r>
          </w:p>
        </w:tc>
      </w:tr>
      <w:tr>
        <w:tc>
          <w:tcPr/>
          <w:p>
            <w:pPr>
              <w:pStyle w:val="Compact"/>
              <w:jc w:val="left"/>
            </w:pPr>
            <w:r>
              <w:t xml:space="preserve">2</w:t>
            </w:r>
          </w:p>
        </w:tc>
        <w:tc>
          <w:tcPr/>
          <w:p>
            <w:pPr>
              <w:pStyle w:val="Compact"/>
              <w:jc w:val="left"/>
            </w:pPr>
            <w:r>
              <w:t xml:space="preserve">Predictive Customer Churn Modeling – Design, training, and deployment of a machine learning model to predict subscriber churn. The Data Scientist utilized historical telecom data spanning 5 years to build a gradient-boosted classifier achieving 91.3% accuracy. Model deployed to production environment in Algeria Algiers.</w:t>
            </w:r>
          </w:p>
        </w:tc>
        <w:tc>
          <w:tcPr/>
          <w:p>
            <w:pPr>
              <w:pStyle w:val="Compact"/>
              <w:jc w:val="left"/>
            </w:pPr>
            <w:r>
              <w:t xml:space="preserve">6 weeks</w:t>
            </w:r>
          </w:p>
        </w:tc>
        <w:tc>
          <w:tcPr/>
          <w:p>
            <w:pPr>
              <w:pStyle w:val="Compact"/>
              <w:jc w:val="left"/>
            </w:pPr>
            <w:r>
              <w:t xml:space="preserve">220,000.00</w:t>
            </w:r>
          </w:p>
        </w:tc>
        <w:tc>
          <w:tcPr/>
          <w:p>
            <w:pPr>
              <w:pStyle w:val="Compact"/>
              <w:jc w:val="left"/>
            </w:pPr>
            <w:r>
              <w:t xml:space="preserve">1,320,000.00</w:t>
            </w:r>
          </w:p>
        </w:tc>
        <w:tc>
          <w:tcPr/>
          <w:p>
            <w:pPr>
              <w:pStyle w:val="Compact"/>
              <w:jc w:val="left"/>
            </w:pPr>
            <w:r>
              <w:t xml:space="preserve">250,800.00</w:t>
            </w:r>
          </w:p>
        </w:tc>
      </w:tr>
      <w:tr>
        <w:tc>
          <w:tcPr/>
          <w:p>
            <w:pPr>
              <w:pStyle w:val="Compact"/>
              <w:jc w:val="left"/>
            </w:pPr>
            <w:r>
              <w:t xml:space="preserve">3</w:t>
            </w:r>
          </w:p>
        </w:tc>
        <w:tc>
          <w:tcPr/>
          <w:p>
            <w:pPr>
              <w:pStyle w:val="Compact"/>
              <w:jc w:val="left"/>
            </w:pPr>
            <w:r>
              <w:t xml:space="preserve">Natural Language Processing Pipeline for Customer Support – Development of an Arabic and French multilingual NLP system to automate ticket categorization, sentiment analysis, and response suggestions. The Data Scientist trained transformer-based models on 2.4 million support interactions collected from operations across Algeria Algiers and surrounding wilayas.</w:t>
            </w:r>
          </w:p>
        </w:tc>
        <w:tc>
          <w:tcPr/>
          <w:p>
            <w:pPr>
              <w:pStyle w:val="Compact"/>
              <w:jc w:val="left"/>
            </w:pPr>
            <w:r>
              <w:t xml:space="preserve">8 weeks</w:t>
            </w:r>
          </w:p>
        </w:tc>
        <w:tc>
          <w:tcPr/>
          <w:p>
            <w:pPr>
              <w:pStyle w:val="Compact"/>
              <w:jc w:val="left"/>
            </w:pPr>
            <w:r>
              <w:t xml:space="preserve">245,000.00</w:t>
            </w:r>
          </w:p>
        </w:tc>
        <w:tc>
          <w:tcPr/>
          <w:p>
            <w:pPr>
              <w:pStyle w:val="Compact"/>
              <w:jc w:val="left"/>
            </w:pPr>
            <w:r>
              <w:t xml:space="preserve">1,960,000.00</w:t>
            </w:r>
          </w:p>
        </w:tc>
        <w:tc>
          <w:tcPr/>
          <w:p>
            <w:pPr>
              <w:pStyle w:val="Compact"/>
              <w:jc w:val="left"/>
            </w:pPr>
            <w:r>
              <w:t xml:space="preserve">372,400.00</w:t>
            </w:r>
          </w:p>
        </w:tc>
      </w:tr>
      <w:tr>
        <w:tc>
          <w:tcPr/>
          <w:p>
            <w:pPr>
              <w:pStyle w:val="Compact"/>
              <w:jc w:val="left"/>
            </w:pPr>
            <w:r>
              <w:t xml:space="preserve">4</w:t>
            </w:r>
          </w:p>
        </w:tc>
        <w:tc>
          <w:tcPr/>
          <w:p>
            <w:pPr>
              <w:pStyle w:val="Compact"/>
              <w:jc w:val="left"/>
            </w:pPr>
            <w:r>
              <w:t xml:space="preserve">Real-Time Network Analytics Dashboard – Construction of an interactive visualization dashboard using D3.js and Python backend for monitoring network performance metrics in real time. The Data Scientist integrated streaming data from 340+ base stations across the Algeria Algiers metropolitan area.</w:t>
            </w:r>
          </w:p>
        </w:tc>
        <w:tc>
          <w:tcPr/>
          <w:p>
            <w:pPr>
              <w:pStyle w:val="Compact"/>
              <w:jc w:val="left"/>
            </w:pPr>
            <w:r>
              <w:t xml:space="preserve">5 weeks</w:t>
            </w:r>
          </w:p>
        </w:tc>
        <w:tc>
          <w:tcPr/>
          <w:p>
            <w:pPr>
              <w:pStyle w:val="Compact"/>
              <w:jc w:val="left"/>
            </w:pPr>
            <w:r>
              <w:t xml:space="preserve">210,000.00</w:t>
            </w:r>
          </w:p>
        </w:tc>
        <w:tc>
          <w:tcPr/>
          <w:p>
            <w:pPr>
              <w:pStyle w:val="Compact"/>
              <w:jc w:val="left"/>
            </w:pPr>
            <w:r>
              <w:t xml:space="preserve">1,050,000.00</w:t>
            </w:r>
          </w:p>
        </w:tc>
        <w:tc>
          <w:tcPr/>
          <w:p>
            <w:pPr>
              <w:pStyle w:val="Compact"/>
              <w:jc w:val="left"/>
            </w:pPr>
            <w:r>
              <w:t xml:space="preserve">199,500.00</w:t>
            </w:r>
          </w:p>
        </w:tc>
      </w:tr>
      <w:tr>
        <w:tc>
          <w:tcPr/>
          <w:p>
            <w:pPr>
              <w:pStyle w:val="Compact"/>
              <w:jc w:val="left"/>
            </w:pPr>
            <w:r>
              <w:t xml:space="preserve">5</w:t>
            </w:r>
          </w:p>
        </w:tc>
        <w:tc>
          <w:tcPr/>
          <w:p>
            <w:pPr>
              <w:pStyle w:val="Compact"/>
              <w:jc w:val="left"/>
            </w:pPr>
            <w:r>
              <w:t xml:space="preserve">Team Training &amp; Knowledge Transfer – Conducted 12 workshops for the client's internal analytics team in Algeria Algiers, covering advanced Data Scientist methodologies, Python for data engineering, model deployment best practices, and ethical AI governance aligned with Algerian data protection regulations.</w:t>
            </w:r>
          </w:p>
        </w:tc>
        <w:tc>
          <w:tcPr/>
          <w:p>
            <w:pPr>
              <w:pStyle w:val="Compact"/>
              <w:jc w:val="left"/>
            </w:pPr>
            <w:r>
              <w:t xml:space="preserve">3 weeks</w:t>
            </w:r>
          </w:p>
        </w:tc>
        <w:tc>
          <w:tcPr/>
          <w:p>
            <w:pPr>
              <w:pStyle w:val="Compact"/>
              <w:jc w:val="left"/>
            </w:pPr>
            <w:r>
              <w:t xml:space="preserve">160,000.00</w:t>
            </w:r>
          </w:p>
        </w:tc>
        <w:tc>
          <w:tcPr/>
          <w:p>
            <w:pPr>
              <w:pStyle w:val="Compact"/>
              <w:jc w:val="left"/>
            </w:pPr>
            <w:r>
              <w:t xml:space="preserve">480,000.00</w:t>
            </w:r>
          </w:p>
        </w:tc>
        <w:tc>
          <w:tcPr/>
          <w:p>
            <w:pPr>
              <w:pStyle w:val="Compact"/>
              <w:jc w:val="left"/>
            </w:pPr>
            <w:r>
              <w:t xml:space="preserve">91,200.00</w:t>
            </w:r>
          </w:p>
        </w:tc>
      </w:tr>
      <w:tr>
        <w:tc>
          <w:tcPr/>
          <w:p>
            <w:pPr>
              <w:pStyle w:val="Compact"/>
              <w:jc w:val="left"/>
            </w:pPr>
            <w:r>
              <w:t xml:space="preserve">6</w:t>
            </w:r>
          </w:p>
        </w:tc>
        <w:tc>
          <w:tcPr/>
          <w:p>
            <w:pPr>
              <w:pStyle w:val="Compact"/>
              <w:jc w:val="left"/>
            </w:pPr>
            <w:r>
              <w:t xml:space="preserve">Final Project Documentation &amp; Handover – Complete technical documentation of all models, data dictionaries, API specifications, and operational runbooks. The Data Scientist prepared a 180-page technical report and conducted a formal handover session with the client's engineering leadership in Algeria Algiers.</w:t>
            </w:r>
          </w:p>
        </w:tc>
        <w:tc>
          <w:tcPr/>
          <w:p>
            <w:pPr>
              <w:pStyle w:val="Compact"/>
              <w:jc w:val="left"/>
            </w:pPr>
            <w:r>
              <w:t xml:space="preserve">1 week</w:t>
            </w:r>
          </w:p>
        </w:tc>
        <w:tc>
          <w:tcPr/>
          <w:p>
            <w:pPr>
              <w:pStyle w:val="Compact"/>
              <w:jc w:val="left"/>
            </w:pPr>
            <w:r>
              <w:t xml:space="preserve">140,000.00</w:t>
            </w:r>
          </w:p>
        </w:tc>
        <w:tc>
          <w:tcPr/>
          <w:p>
            <w:pPr>
              <w:pStyle w:val="Compact"/>
              <w:jc w:val="left"/>
            </w:pPr>
            <w:r>
              <w:t xml:space="preserve">140,000.00</w:t>
            </w:r>
          </w:p>
        </w:tc>
        <w:tc>
          <w:tcPr/>
          <w:p>
            <w:pPr>
              <w:pStyle w:val="Compact"/>
              <w:jc w:val="left"/>
            </w:pPr>
            <w:r>
              <w:t xml:space="preserve">26,600.00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(DZD)</w:t>
            </w:r>
          </w:p>
        </w:tc>
        <w:tc>
          <w:tcPr/>
          <w:p>
            <w:pPr>
              <w:pStyle w:val="Compact"/>
              <w:jc w:val="right"/>
            </w:pPr>
            <w:r>
              <w:t xml:space="preserve">5,320,000.00</w:t>
            </w:r>
          </w:p>
        </w:tc>
      </w:tr>
      <w:tr>
        <w:tc>
          <w:tcPr/>
          <w:p>
            <w:pPr>
              <w:pStyle w:val="Compact"/>
              <w:jc w:val="left"/>
            </w:pPr>
            <w:r>
              <w:t xml:space="preserve">VAT 19% (DZD)</w:t>
            </w:r>
          </w:p>
        </w:tc>
        <w:tc>
          <w:tcPr/>
          <w:p>
            <w:pPr>
              <w:pStyle w:val="Compact"/>
              <w:jc w:val="right"/>
            </w:pPr>
            <w:r>
              <w:t xml:space="preserve">1,010,800.00</w:t>
            </w:r>
          </w:p>
        </w:tc>
      </w:tr>
      <w:tr>
        <w:tc>
          <w:tcPr/>
          <w:p>
            <w:pPr>
              <w:pStyle w:val="Compact"/>
              <w:jc w:val="left"/>
            </w:pPr>
            <w:r>
              <w:t xml:space="preserve">Discount – Early Payment (5%)</w:t>
            </w:r>
          </w:p>
        </w:tc>
        <w:tc>
          <w:tcPr/>
          <w:p>
            <w:pPr>
              <w:pStyle w:val="Compact"/>
              <w:jc w:val="right"/>
            </w:pPr>
            <w:r>
              <w:t xml:space="preserve">-266,000.00</w:t>
            </w:r>
          </w:p>
        </w:tc>
      </w:tr>
      <w:tr>
        <w:tc>
          <w:tcPr/>
          <w:p>
            <w:pPr>
              <w:pStyle w:val="Compact"/>
              <w:jc w:val="left"/>
            </w:pPr>
            <w:r>
              <w:t xml:space="preserve">TOTAL DUE (DZD)</w:t>
            </w:r>
          </w:p>
        </w:tc>
        <w:tc>
          <w:tcPr/>
          <w:p>
            <w:pPr>
              <w:pStyle w:val="Compact"/>
              <w:jc w:val="right"/>
            </w:pPr>
            <w:r>
              <w:t xml:space="preserve">6,064,800.00</w:t>
            </w:r>
          </w:p>
        </w:tc>
      </w:tr>
      <w:tr>
        <w:tc>
          <w:tcPr>
            <w:gridSpan w:val="2"/>
          </w:tcPr>
          <w:p>
            <w:pPr>
              <w:pStyle w:val="Compact"/>
              <w:jc w:val="left"/>
            </w:pPr>
            <w:r>
              <w:t xml:space="preserve">Amount in words: Six Million Sixty-Four Thousand Eight Hundred Algerian Dinars</w:t>
            </w:r>
          </w:p>
        </w:tc>
      </w:tr>
    </w:tbl>
    <w:bookmarkStart w:id="24" w:name="payment-instructions"/>
    <w:p>
      <w:pPr>
        <w:pStyle w:val="Heading3"/>
      </w:pPr>
      <w:r>
        <w:t xml:space="preserve">Payment Instructions</w:t>
      </w:r>
    </w:p>
    <w:p>
      <w:pPr>
        <w:pStyle w:val="FirstParagraph"/>
      </w:pPr>
      <w:r>
        <w:t xml:space="preserve">This Invoice must be settled within thirty (30) calendar days of the Invoice date, no later than July 15, 2025. Payment is to be made in Algerian Dinars (DZD) via bank transfer to the following account:</w:t>
      </w:r>
    </w:p>
    <w:p>
      <w:pPr>
        <w:pStyle w:val="BodyText"/>
      </w:pPr>
      <w:r>
        <w:rPr>
          <w:bCs/>
          <w:b/>
        </w:rPr>
        <w:t xml:space="preserve">Bank:</w:t>
      </w:r>
      <w:r>
        <w:t xml:space="preserve"> </w:t>
      </w:r>
      <w:r>
        <w:t xml:space="preserve">Banque d'Algérie – Agence Hydra, Algeria Algiers</w:t>
      </w:r>
    </w:p>
    <w:p>
      <w:pPr>
        <w:pStyle w:val="BodyText"/>
      </w:pPr>
      <w:r>
        <w:rPr>
          <w:bCs/>
          <w:b/>
        </w:rPr>
        <w:t xml:space="preserve">Account Name:</w:t>
      </w:r>
      <w:r>
        <w:t xml:space="preserve"> </w:t>
      </w:r>
      <w:r>
        <w:t xml:space="preserve">Algeria Data Analytics Solutions SARL</w:t>
      </w:r>
    </w:p>
    <w:p>
      <w:pPr>
        <w:pStyle w:val="BodyText"/>
      </w:pPr>
      <w:r>
        <w:rPr>
          <w:bCs/>
          <w:b/>
        </w:rPr>
        <w:t xml:space="preserve">IBAN:</w:t>
      </w:r>
      <w:r>
        <w:t xml:space="preserve"> </w:t>
      </w:r>
      <w:r>
        <w:t xml:space="preserve">DZ76 0002 1010 0999 1234 5678 001</w:t>
      </w:r>
    </w:p>
    <w:p>
      <w:pPr>
        <w:pStyle w:val="BodyText"/>
      </w:pPr>
      <w:r>
        <w:rPr>
          <w:bCs/>
          <w:b/>
        </w:rPr>
        <w:t xml:space="preserve">Reference:</w:t>
      </w:r>
      <w:r>
        <w:t xml:space="preserve"> </w:t>
      </w:r>
      <w:r>
        <w:t xml:space="preserve">INV-2025-ALG-0047 / Data Scientist Services / STG-DS-2025-Q1Q2</w:t>
      </w:r>
    </w:p>
    <w:p>
      <w:pPr>
        <w:pStyle w:val="BodyText"/>
      </w:pPr>
      <w:r>
        <w:t xml:space="preserve">Please reference the Invoice number on all correspondence and remittance advices. Late payments are subject to a penalty of 1.5% per month as stipulated under Algerian commercial law.</w:t>
      </w:r>
    </w:p>
    <w:bookmarkEnd w:id="24"/>
    <w:bookmarkStart w:id="25" w:name="terms-conditions"/>
    <w:p>
      <w:pPr>
        <w:pStyle w:val="Heading3"/>
      </w:pPr>
      <w:r>
        <w:t xml:space="preserve">Terms &amp; Conditions</w:t>
      </w:r>
    </w:p>
    <w:p>
      <w:pPr>
        <w:numPr>
          <w:ilvl w:val="0"/>
          <w:numId w:val="1001"/>
        </w:numPr>
        <w:pStyle w:val="Compact"/>
      </w:pPr>
      <w:r>
        <w:t xml:space="preserve">This Invoice constitutes a formal request for payment for Data Scientist professional services rendered in Algeria Algiers between March 1, 2025 and June 15, 2025. All services were performed in compliance with the Algerian Labor Code and applicable professional regulations.</w:t>
      </w:r>
    </w:p>
    <w:p>
      <w:pPr>
        <w:numPr>
          <w:ilvl w:val="0"/>
          <w:numId w:val="1001"/>
        </w:numPr>
        <w:pStyle w:val="Compact"/>
      </w:pPr>
      <w:r>
        <w:t xml:space="preserve">The Data Scientist retains full intellectual property rights over proprietary algorithms, methodologies, and tooling developed independently prior to this engagement. All custom models, dashboards, and documentation created specifically for the client under this contract are transferred to the client upon full settlement of this Invoice.</w:t>
      </w:r>
    </w:p>
    <w:p>
      <w:pPr>
        <w:numPr>
          <w:ilvl w:val="0"/>
          <w:numId w:val="1001"/>
        </w:numPr>
        <w:pStyle w:val="Compact"/>
      </w:pPr>
      <w:r>
        <w:t xml:space="preserve">Confidentiality: The Data Scientist agrees to maintain strict confidentiality regarding all client data, network architectures, and business intelligence accessed during the engagement in Algeria Algiers. This obligation survives for a period of five (5) years beyond the completion of services.</w:t>
      </w:r>
    </w:p>
    <w:p>
      <w:pPr>
        <w:numPr>
          <w:ilvl w:val="0"/>
          <w:numId w:val="1001"/>
        </w:numPr>
        <w:pStyle w:val="Compact"/>
      </w:pPr>
      <w:r>
        <w:t xml:space="preserve">Warranty: The Data Scientist warrants that all delivered models and systems shall perform within the accuracy parameters specified in the Statement of Work for a period of ninety (90) days from the date of final acceptance. Any defects discovered within this period shall be corrected at no additional charge.</w:t>
      </w:r>
    </w:p>
    <w:p>
      <w:pPr>
        <w:numPr>
          <w:ilvl w:val="0"/>
          <w:numId w:val="1001"/>
        </w:numPr>
        <w:pStyle w:val="Compact"/>
      </w:pPr>
      <w:r>
        <w:t xml:space="preserve">Governing Law: This Invoice and the associated service agreement are governed by the laws of the People's Democratic Republic of Algeria. Any disputes shall be resolved through the competent commercial courts of Algeria Algiers.</w:t>
      </w:r>
    </w:p>
    <w:p>
      <w:pPr>
        <w:numPr>
          <w:ilvl w:val="0"/>
          <w:numId w:val="1001"/>
        </w:numPr>
        <w:pStyle w:val="Compact"/>
      </w:pPr>
      <w:r>
        <w:t xml:space="preserve">Tax Compliance: All amounts stated in this Invoice are subject to the applicable Algerian tax regulations, including the 19% Value Added Tax (TVA). The client is responsible for any withholding tax obligations under Algerian fiscal law.</w:t>
      </w:r>
    </w:p>
    <w:p>
      <w:pPr>
        <w:numPr>
          <w:ilvl w:val="0"/>
          <w:numId w:val="1001"/>
        </w:numPr>
        <w:pStyle w:val="Compact"/>
      </w:pPr>
      <w:r>
        <w:t xml:space="preserve">This Invoice is valid for a period of ninety (90) days from the date of issue. After this period, the Data Scientist reserves the right to re-evaluate the outstanding balance and apply applicable financial penalties.</w:t>
      </w:r>
    </w:p>
    <w:bookmarkEnd w:id="25"/>
    <w:p>
      <w:pPr>
        <w:pStyle w:val="FirstParagraph"/>
      </w:pPr>
      <w:r>
        <w:rPr>
          <w:bCs/>
          <w:b/>
        </w:rPr>
        <w:t xml:space="preserve">Algeria Data Analytics Solutions SARL</w:t>
      </w:r>
      <w:r>
        <w:t xml:space="preserve"> </w:t>
      </w:r>
      <w:r>
        <w:t xml:space="preserve">– 12, Rue Didouche Mourad, Hydra, Algeria Algiers, 16000</w:t>
      </w:r>
    </w:p>
    <w:p>
      <w:pPr>
        <w:pStyle w:val="BodyText"/>
      </w:pPr>
      <w:r>
        <w:t xml:space="preserve">RC: 16/00-1234567 B 2023 | NIF: 0999 1234 5678 | NIS: 002345678901234</w:t>
      </w:r>
    </w:p>
    <w:p>
      <w:pPr>
        <w:pStyle w:val="BodyText"/>
      </w:pPr>
      <w:r>
        <w:t xml:space="preserve">This Invoice was generated electronically and is valid without a physical signature in accordance with Algerian electronic commerce regulations (Law 04-02).</w:t>
      </w:r>
    </w:p>
    <w:p>
      <w:pPr>
        <w:pStyle w:val="BodyText"/>
      </w:pPr>
      <w:r>
        <w:t xml:space="preserve">Thank you for your business. We appreciate the opportunity to provide Data Scientist expertise to your organization in Algeria Algiers.</w:t>
      </w:r>
    </w:p>
    <w:p>
      <w:pPr>
        <w:pStyle w:val="BodyText"/>
      </w:pPr>
      <w:r>
        <w:t xml:space="preserve">Invoice INV-2025-ALG-0047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Algeria Algiers</dc:title>
  <dc:creator/>
  <dc:language>en</dc:language>
  <cp:keywords/>
  <dcterms:created xsi:type="dcterms:W3CDTF">2026-10-10T04:31:40Z</dcterms:created>
  <dcterms:modified xsi:type="dcterms:W3CDTF">2026-10-10T04:31:40Z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