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Argentina</w:t>
      </w:r>
      <w:r>
        <w:t xml:space="preserve"> </w:t>
      </w:r>
      <w:r>
        <w:t xml:space="preserve">Córdoba</w:t>
      </w:r>
    </w:p>
    <w:bookmarkStart w:id="20" w:name="andes-analytics-solutions-s.r.l."/>
    <w:p>
      <w:pPr>
        <w:pStyle w:val="Heading1"/>
      </w:pPr>
      <w:r>
        <w:t xml:space="preserve">Andes Analytics Solutions S.R.L.</w:t>
      </w:r>
    </w:p>
    <w:p>
      <w:pPr>
        <w:pStyle w:val="FirstParagraph"/>
      </w:pPr>
      <w:r>
        <w:t xml:space="preserve">Calle Velez Sarsfield 1245, Piso 8, Oficina 803</w:t>
      </w:r>
    </w:p>
    <w:p>
      <w:pPr>
        <w:pStyle w:val="BodyText"/>
      </w:pPr>
      <w:r>
        <w:t xml:space="preserve">Córdoba Capital, Provincia de Córdoba, Argentina</w:t>
      </w:r>
    </w:p>
    <w:p>
      <w:pPr>
        <w:pStyle w:val="BodyText"/>
      </w:pPr>
      <w:r>
        <w:t xml:space="preserve">CUIT: 30-71234567-8 | Tel: +54 351 425-6789</w:t>
      </w:r>
    </w:p>
    <w:p>
      <w:pPr>
        <w:pStyle w:val="BodyText"/>
      </w:pPr>
      <w:r>
        <w:t xml:space="preserve">Email: billing@andesanalytics.com.ar</w:t>
      </w:r>
    </w:p>
    <w:bookmarkEnd w:id="20"/>
    <w:bookmarkStart w:id="21" w:name="invoice"/>
    <w:p>
      <w:pPr>
        <w:pStyle w:val="Heading2"/>
      </w:pPr>
      <w:r>
        <w:t xml:space="preserve">INVOICE</w:t>
      </w:r>
    </w:p>
    <w:p>
      <w:pPr>
        <w:pStyle w:val="FirstParagraph"/>
      </w:pPr>
      <w:r>
        <w:t xml:space="preserve">Invoice No: INV-2025-00847</w:t>
      </w:r>
    </w:p>
    <w:p>
      <w:pPr>
        <w:pStyle w:val="BodyText"/>
      </w:pPr>
      <w:r>
        <w:t xml:space="preserve">Date of Issue: June 15, 2025</w:t>
      </w:r>
    </w:p>
    <w:p>
      <w:pPr>
        <w:pStyle w:val="BodyText"/>
      </w:pPr>
      <w:r>
        <w:t xml:space="preserve">Due Date: July 15, 2025</w:t>
      </w:r>
    </w:p>
    <w:p>
      <w:pPr>
        <w:pStyle w:val="BodyText"/>
      </w:pPr>
      <w:r>
        <w:t xml:space="preserve">Payment Terms: Net 30</w:t>
      </w:r>
    </w:p>
    <w:bookmarkEnd w:id="21"/>
    <w:bookmarkStart w:id="22" w:name="bill-from-service-provider"/>
    <w:p>
      <w:pPr>
        <w:pStyle w:val="Heading3"/>
      </w:pPr>
      <w:r>
        <w:t xml:space="preserve">Bill From (Service Provider)</w:t>
      </w:r>
    </w:p>
    <w:p>
      <w:pPr>
        <w:pStyle w:val="FirstParagraph"/>
      </w:pPr>
      <w:r>
        <w:rPr>
          <w:bCs/>
          <w:b/>
        </w:rPr>
        <w:t xml:space="preserve">Andes Analytics Solutions S.R.L.</w:t>
      </w:r>
    </w:p>
    <w:p>
      <w:pPr>
        <w:pStyle w:val="BodyText"/>
      </w:pPr>
      <w:r>
        <w:t xml:space="preserve">Calle Velez Sarsfield 1245, Piso 8</w:t>
      </w:r>
    </w:p>
    <w:p>
      <w:pPr>
        <w:pStyle w:val="BodyText"/>
      </w:pPr>
      <w:r>
        <w:t xml:space="preserve">Córdoba Capital, Córdoba, Argentina</w:t>
      </w:r>
    </w:p>
    <w:p>
      <w:pPr>
        <w:pStyle w:val="BodyText"/>
      </w:pPr>
      <w:r>
        <w:t xml:space="preserve">CUIT: 30-71234567-8</w:t>
      </w:r>
    </w:p>
    <w:p>
      <w:pPr>
        <w:pStyle w:val="BodyText"/>
      </w:pPr>
      <w:r>
        <w:t xml:space="preserve">Lead Data Scientist: Dr. Martín Herrera</w:t>
      </w:r>
    </w:p>
    <w:bookmarkEnd w:id="22"/>
    <w:bookmarkStart w:id="23" w:name="bill-to-client"/>
    <w:p>
      <w:pPr>
        <w:pStyle w:val="Heading3"/>
      </w:pPr>
      <w:r>
        <w:t xml:space="preserve">Bill To (Client)</w:t>
      </w:r>
    </w:p>
    <w:p>
      <w:pPr>
        <w:pStyle w:val="FirstParagraph"/>
      </w:pPr>
      <w:r>
        <w:rPr>
          <w:bCs/>
          <w:b/>
        </w:rPr>
        <w:t xml:space="preserve">Grupo Industrial del Litoral S.A.</w:t>
      </w:r>
    </w:p>
    <w:p>
      <w:pPr>
        <w:pStyle w:val="BodyText"/>
      </w:pPr>
      <w:r>
        <w:t xml:space="preserve">Av. Costanera 4500, Piso 12</w:t>
      </w:r>
    </w:p>
    <w:p>
      <w:pPr>
        <w:pStyle w:val="BodyText"/>
      </w:pPr>
      <w:r>
        <w:t xml:space="preserve">Córdoba Capital, Córdoba, Argentina</w:t>
      </w:r>
    </w:p>
    <w:p>
      <w:pPr>
        <w:pStyle w:val="BodyText"/>
      </w:pPr>
      <w:r>
        <w:t xml:space="preserve">CUIT: 30-55667788-9</w:t>
      </w:r>
    </w:p>
    <w:p>
      <w:pPr>
        <w:pStyle w:val="BodyText"/>
      </w:pPr>
      <w:r>
        <w:t xml:space="preserve">Contact: Lic. Carolina Méndez</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Data Scientist Services</w:t>
            </w:r>
          </w:p>
        </w:tc>
        <w:tc>
          <w:tcPr/>
          <w:p>
            <w:pPr>
              <w:pStyle w:val="Compact"/>
              <w:jc w:val="left"/>
            </w:pPr>
            <w:r>
              <w:t xml:space="preserve">Quantity</w:t>
            </w:r>
          </w:p>
        </w:tc>
        <w:tc>
          <w:tcPr/>
          <w:p>
            <w:pPr>
              <w:pStyle w:val="Compact"/>
              <w:jc w:val="left"/>
            </w:pPr>
            <w:r>
              <w:t xml:space="preserve">Unit Price (ARS)</w:t>
            </w:r>
          </w:p>
        </w:tc>
        <w:tc>
          <w:tcPr/>
          <w:p>
            <w:pPr>
              <w:pStyle w:val="Compact"/>
              <w:jc w:val="left"/>
            </w:pPr>
            <w:r>
              <w:t xml:space="preserve">Amount (ARS)</w:t>
            </w:r>
          </w:p>
        </w:tc>
      </w:tr>
      <w:tr>
        <w:tc>
          <w:tcPr/>
          <w:p>
            <w:pPr>
              <w:pStyle w:val="Compact"/>
              <w:jc w:val="left"/>
            </w:pPr>
            <w:r>
              <w:t xml:space="preserve">1</w:t>
            </w:r>
          </w:p>
        </w:tc>
        <w:tc>
          <w:tcPr/>
          <w:p>
            <w:pPr>
              <w:pStyle w:val="Compact"/>
              <w:jc w:val="left"/>
            </w:pPr>
            <w:r>
              <w:t xml:space="preserve">Senior Data Scientist – Predictive Modeling &amp; Machine Learning Pipeline Development for supply chain optimization. Includes feature engineering, model training, validation, and deployment of gradient boosting algorithms tailored to the client's manufacturing operations in Argentina Córdoba.</w:t>
            </w:r>
          </w:p>
        </w:tc>
        <w:tc>
          <w:tcPr/>
          <w:p>
            <w:pPr>
              <w:pStyle w:val="Compact"/>
              <w:jc w:val="left"/>
            </w:pPr>
            <w:r>
              <w:t xml:space="preserve">120 hours</w:t>
            </w:r>
          </w:p>
        </w:tc>
        <w:tc>
          <w:tcPr/>
          <w:p>
            <w:pPr>
              <w:pStyle w:val="Compact"/>
              <w:jc w:val="left"/>
            </w:pPr>
            <w:r>
              <w:t xml:space="preserve">$48,500.00</w:t>
            </w:r>
          </w:p>
        </w:tc>
        <w:tc>
          <w:tcPr/>
          <w:p>
            <w:pPr>
              <w:pStyle w:val="Compact"/>
              <w:jc w:val="left"/>
            </w:pPr>
            <w:r>
              <w:t xml:space="preserve">$5,820,000.00</w:t>
            </w:r>
          </w:p>
        </w:tc>
      </w:tr>
      <w:tr>
        <w:tc>
          <w:tcPr/>
          <w:p>
            <w:pPr>
              <w:pStyle w:val="Compact"/>
              <w:jc w:val="left"/>
            </w:pPr>
            <w:r>
              <w:t xml:space="preserve">2</w:t>
            </w:r>
          </w:p>
        </w:tc>
        <w:tc>
          <w:tcPr/>
          <w:p>
            <w:pPr>
              <w:pStyle w:val="Compact"/>
              <w:jc w:val="left"/>
            </w:pPr>
            <w:r>
              <w:t xml:space="preserve">Data Scientist – Natural Language Processing (NLP) Analysis of customer feedback and market research documents. Sentiment analysis, topic modeling, and generation of actionable insights for the marketing division. Conducted remotely with on-site workshops in Córdoba Capital.</w:t>
            </w:r>
          </w:p>
        </w:tc>
        <w:tc>
          <w:tcPr/>
          <w:p>
            <w:pPr>
              <w:pStyle w:val="Compact"/>
              <w:jc w:val="left"/>
            </w:pPr>
            <w:r>
              <w:t xml:space="preserve">80 hours</w:t>
            </w:r>
          </w:p>
        </w:tc>
        <w:tc>
          <w:tcPr/>
          <w:p>
            <w:pPr>
              <w:pStyle w:val="Compact"/>
              <w:jc w:val="left"/>
            </w:pPr>
            <w:r>
              <w:t xml:space="preserve">$42,000.00</w:t>
            </w:r>
          </w:p>
        </w:tc>
        <w:tc>
          <w:tcPr/>
          <w:p>
            <w:pPr>
              <w:pStyle w:val="Compact"/>
              <w:jc w:val="left"/>
            </w:pPr>
            <w:r>
              <w:t xml:space="preserve">$3,360,000.00</w:t>
            </w:r>
          </w:p>
        </w:tc>
      </w:tr>
      <w:tr>
        <w:tc>
          <w:tcPr/>
          <w:p>
            <w:pPr>
              <w:pStyle w:val="Compact"/>
              <w:jc w:val="left"/>
            </w:pPr>
            <w:r>
              <w:t xml:space="preserve">3</w:t>
            </w:r>
          </w:p>
        </w:tc>
        <w:tc>
          <w:tcPr/>
          <w:p>
            <w:pPr>
              <w:pStyle w:val="Compact"/>
              <w:jc w:val="left"/>
            </w:pPr>
            <w:r>
              <w:t xml:space="preserve">Data Scientist – Data Visualization &amp; Executive Dashboard Design. Creation of interactive Power BI dashboards integrating real-time KPIs for the operations team. Includes training sessions for internal staff in Argentina Córdoba on dashboard interpretation and data-driven decision making.</w:t>
            </w:r>
          </w:p>
        </w:tc>
        <w:tc>
          <w:tcPr/>
          <w:p>
            <w:pPr>
              <w:pStyle w:val="Compact"/>
              <w:jc w:val="left"/>
            </w:pPr>
            <w:r>
              <w:t xml:space="preserve">48 hours</w:t>
            </w:r>
          </w:p>
        </w:tc>
        <w:tc>
          <w:tcPr/>
          <w:p>
            <w:pPr>
              <w:pStyle w:val="Compact"/>
              <w:jc w:val="left"/>
            </w:pPr>
            <w:r>
              <w:t xml:space="preserve">$38,000.00</w:t>
            </w:r>
          </w:p>
        </w:tc>
        <w:tc>
          <w:tcPr/>
          <w:p>
            <w:pPr>
              <w:pStyle w:val="Compact"/>
              <w:jc w:val="left"/>
            </w:pPr>
            <w:r>
              <w:t xml:space="preserve">$1,824,000.00</w:t>
            </w:r>
          </w:p>
        </w:tc>
      </w:tr>
      <w:tr>
        <w:tc>
          <w:tcPr/>
          <w:p>
            <w:pPr>
              <w:pStyle w:val="Compact"/>
              <w:jc w:val="left"/>
            </w:pPr>
            <w:r>
              <w:t xml:space="preserve">4</w:t>
            </w:r>
          </w:p>
        </w:tc>
        <w:tc>
          <w:tcPr/>
          <w:p>
            <w:pPr>
              <w:pStyle w:val="Compact"/>
              <w:jc w:val="left"/>
            </w:pPr>
            <w:r>
              <w:t xml:space="preserve">Data Scientist – Statistical Consulting &amp; A/B Testing Framework. Design and implementation of rigorous experimental frameworks for product launch evaluation. Includes hypothesis testing, confidence interval calculations, and a comprehensive statistical report delivered to the client's R&amp;D department.</w:t>
            </w:r>
          </w:p>
        </w:tc>
        <w:tc>
          <w:tcPr/>
          <w:p>
            <w:pPr>
              <w:pStyle w:val="Compact"/>
              <w:jc w:val="left"/>
            </w:pPr>
            <w:r>
              <w:t xml:space="preserve">36 hours</w:t>
            </w:r>
          </w:p>
        </w:tc>
        <w:tc>
          <w:tcPr/>
          <w:p>
            <w:pPr>
              <w:pStyle w:val="Compact"/>
              <w:jc w:val="left"/>
            </w:pPr>
            <w:r>
              <w:t xml:space="preserve">$45,000.00</w:t>
            </w:r>
          </w:p>
        </w:tc>
        <w:tc>
          <w:tcPr/>
          <w:p>
            <w:pPr>
              <w:pStyle w:val="Compact"/>
              <w:jc w:val="left"/>
            </w:pPr>
            <w:r>
              <w:t xml:space="preserve">$1,620,000.00</w:t>
            </w:r>
          </w:p>
        </w:tc>
      </w:tr>
      <w:tr>
        <w:tc>
          <w:tcPr/>
          <w:p>
            <w:pPr>
              <w:pStyle w:val="Compact"/>
              <w:jc w:val="left"/>
            </w:pPr>
            <w:r>
              <w:t xml:space="preserve">5</w:t>
            </w:r>
          </w:p>
        </w:tc>
        <w:tc>
          <w:tcPr/>
          <w:p>
            <w:pPr>
              <w:pStyle w:val="Compact"/>
              <w:jc w:val="left"/>
            </w:pPr>
            <w:r>
              <w:t xml:space="preserve">Data Scientist – Data Infrastructure Audit &amp; Governance Recommendations. Comprehensive review of the client's existing data warehouse architecture, ETL pipelines, and data quality protocols. Deliverable includes a 40-page technical report with prioritized recommendations for data governance compliance under Argentine data protection regulations (Ley 25.326).</w:t>
            </w:r>
          </w:p>
        </w:tc>
        <w:tc>
          <w:tcPr/>
          <w:p>
            <w:pPr>
              <w:pStyle w:val="Compact"/>
              <w:jc w:val="left"/>
            </w:pPr>
            <w:r>
              <w:t xml:space="preserve">24 hours</w:t>
            </w:r>
          </w:p>
        </w:tc>
        <w:tc>
          <w:tcPr/>
          <w:p>
            <w:pPr>
              <w:pStyle w:val="Compact"/>
              <w:jc w:val="left"/>
            </w:pPr>
            <w:r>
              <w:t xml:space="preserve">$52,000.00</w:t>
            </w:r>
          </w:p>
        </w:tc>
        <w:tc>
          <w:tcPr/>
          <w:p>
            <w:pPr>
              <w:pStyle w:val="Compact"/>
              <w:jc w:val="left"/>
            </w:pPr>
            <w:r>
              <w:t xml:space="preserve">$1,248,000.00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$13,872,000.00</w:t>
            </w:r>
          </w:p>
        </w:tc>
      </w:tr>
      <w:tr>
        <w:tc>
          <w:tcPr/>
          <w:p>
            <w:pPr>
              <w:pStyle w:val="Compact"/>
              <w:jc w:val="left"/>
            </w:pPr>
            <w:r>
              <w:t xml:space="preserve">IVA (21% – Argentine Value Added Tax)</w:t>
            </w:r>
          </w:p>
        </w:tc>
        <w:tc>
          <w:tcPr/>
          <w:p>
            <w:pPr>
              <w:pStyle w:val="Compact"/>
              <w:jc w:val="right"/>
            </w:pPr>
            <w:r>
              <w:t xml:space="preserve">$2,913,120.00</w:t>
            </w:r>
          </w:p>
        </w:tc>
      </w:tr>
      <w:tr>
        <w:tc>
          <w:tcPr/>
          <w:p>
            <w:pPr>
              <w:pStyle w:val="Compact"/>
              <w:jc w:val="left"/>
            </w:pPr>
            <w:r>
              <w:t xml:space="preserve">Perception IIBB (Ingresos Brutos – Córdoba Province 3%)</w:t>
            </w:r>
          </w:p>
        </w:tc>
        <w:tc>
          <w:tcPr/>
          <w:p>
            <w:pPr>
              <w:pStyle w:val="Compact"/>
              <w:jc w:val="right"/>
            </w:pPr>
            <w:r>
              <w:t xml:space="preserve">$416,160.00</w:t>
            </w:r>
          </w:p>
        </w:tc>
      </w:tr>
      <w:tr>
        <w:tc>
          <w:tcPr/>
          <w:p>
            <w:pPr>
              <w:pStyle w:val="Compact"/>
              <w:jc w:val="left"/>
            </w:pPr>
            <w:r>
              <w:t xml:space="preserve">TOTAL DUE</w:t>
            </w:r>
          </w:p>
        </w:tc>
        <w:tc>
          <w:tcPr/>
          <w:p>
            <w:pPr>
              <w:pStyle w:val="Compact"/>
              <w:jc w:val="right"/>
            </w:pPr>
            <w:r>
              <w:t xml:space="preserve">$17,201,280.00</w:t>
            </w:r>
          </w:p>
        </w:tc>
      </w:tr>
    </w:tbl>
    <w:bookmarkStart w:id="24" w:name="Xbe49bb286199934fd70f08df21fe2f55fee379d"/>
    <w:p>
      <w:pPr>
        <w:pStyle w:val="Heading3"/>
      </w:pPr>
      <w:r>
        <w:t xml:space="preserve">Payment Instructions – Bank Transfer (Argentina Córdoba)</w:t>
      </w:r>
    </w:p>
    <w:p>
      <w:pPr>
        <w:pStyle w:val="FirstParagraph"/>
      </w:pPr>
      <w:r>
        <w:rPr>
          <w:bCs/>
          <w:b/>
        </w:rPr>
        <w:t xml:space="preserve">Bank:</w:t>
      </w:r>
      <w:r>
        <w:t xml:space="preserve"> </w:t>
      </w:r>
      <w:r>
        <w:t xml:space="preserve">Banco de la Nación Argentina – Sucursal Córdoba Capital</w:t>
      </w:r>
    </w:p>
    <w:p>
      <w:pPr>
        <w:pStyle w:val="BodyText"/>
      </w:pPr>
      <w:r>
        <w:rPr>
          <w:bCs/>
          <w:b/>
        </w:rPr>
        <w:t xml:space="preserve">Account Holder:</w:t>
      </w:r>
      <w:r>
        <w:t xml:space="preserve"> </w:t>
      </w:r>
      <w:r>
        <w:t xml:space="preserve">Andes Analytics Solutions S.R.L.</w:t>
      </w:r>
    </w:p>
    <w:p>
      <w:pPr>
        <w:pStyle w:val="BodyText"/>
      </w:pPr>
      <w:r>
        <w:rPr>
          <w:bCs/>
          <w:b/>
        </w:rPr>
        <w:t xml:space="preserve">CBU:</w:t>
      </w:r>
      <w:r>
        <w:t xml:space="preserve"> </w:t>
      </w:r>
      <w:r>
        <w:t xml:space="preserve">0110003100001234567890</w:t>
      </w:r>
    </w:p>
    <w:p>
      <w:pPr>
        <w:pStyle w:val="BodyText"/>
      </w:pPr>
      <w:r>
        <w:rPr>
          <w:bCs/>
          <w:b/>
        </w:rPr>
        <w:t xml:space="preserve">Alias:</w:t>
      </w:r>
      <w:r>
        <w:t xml:space="preserve"> </w:t>
      </w:r>
      <w:r>
        <w:t xml:space="preserve">andes.analytics.cba</w:t>
      </w:r>
    </w:p>
    <w:p>
      <w:pPr>
        <w:pStyle w:val="BodyText"/>
      </w:pPr>
      <w:r>
        <w:rPr>
          <w:bCs/>
          <w:b/>
        </w:rPr>
        <w:t xml:space="preserve">IBAN (for international transfers):</w:t>
      </w:r>
      <w:r>
        <w:t xml:space="preserve"> </w:t>
      </w:r>
      <w:r>
        <w:t xml:space="preserve">AR09 0110 0031 0000 1234 5678 90</w:t>
      </w:r>
    </w:p>
    <w:p>
      <w:pPr>
        <w:pStyle w:val="BodyText"/>
      </w:pPr>
      <w:r>
        <w:t xml:space="preserve">Please reference Invoice No. INV-2025-00847 in the transfer memo.</w:t>
      </w:r>
    </w:p>
    <w:bookmarkEnd w:id="24"/>
    <w:bookmarkStart w:id="25" w:name="important-notes-regarding-this-invoice"/>
    <w:p>
      <w:pPr>
        <w:pStyle w:val="Heading3"/>
      </w:pPr>
      <w:r>
        <w:t xml:space="preserve">Important Notes Regarding This Invoice</w:t>
      </w:r>
    </w:p>
    <w:p>
      <w:pPr>
        <w:pStyle w:val="FirstParagraph"/>
      </w:pPr>
      <w:r>
        <w:t xml:space="preserve">This Invoice has been issued in accordance with the Argentine Federal Administration of Public Revenues (AFIP) electronic invoicing system (Sistema de Facturación Electrónica). The Data Scientist services described herein were rendered by qualified professionals registered and operating within the jurisdiction of Argentina Córdoba, in full compliance with provincial and national labor and tax regulations.</w:t>
      </w:r>
    </w:p>
    <w:p>
      <w:pPr>
        <w:numPr>
          <w:ilvl w:val="0"/>
          <w:numId w:val="1001"/>
        </w:numPr>
        <w:pStyle w:val="Compact"/>
      </w:pPr>
      <w:r>
        <w:t xml:space="preserve">All Data Scientist deliverables referenced in this Invoice have been accepted in writing by the client's project manager prior to the date of issue.</w:t>
      </w:r>
    </w:p>
    <w:p>
      <w:pPr>
        <w:numPr>
          <w:ilvl w:val="0"/>
          <w:numId w:val="1001"/>
        </w:numPr>
        <w:pStyle w:val="Compact"/>
      </w:pPr>
      <w:r>
        <w:t xml:space="preserve">The IVA rate of 21% and the Ingresos Brutos perception of 3% applicable to services rendered in the Province of Córdoba have been applied as mandated by Argentine tax law.</w:t>
      </w:r>
    </w:p>
    <w:p>
      <w:pPr>
        <w:numPr>
          <w:ilvl w:val="0"/>
          <w:numId w:val="1001"/>
        </w:numPr>
        <w:pStyle w:val="Compact"/>
      </w:pPr>
      <w:r>
        <w:t xml:space="preserve">Payment is due within thirty (30) calendar days from the date of this Invoice. Late payments will accrue interest at the rate established by the Banco Central de la República Argentina (BCRA) for overdue commercial obligations.</w:t>
      </w:r>
    </w:p>
    <w:p>
      <w:pPr>
        <w:numPr>
          <w:ilvl w:val="0"/>
          <w:numId w:val="1001"/>
        </w:numPr>
        <w:pStyle w:val="Compact"/>
      </w:pPr>
      <w:r>
        <w:t xml:space="preserve">This Invoice is valid for a period of ninety (90) days from the date of issue. After this period, a new Invoice must be generated through the AFIP system.</w:t>
      </w:r>
    </w:p>
    <w:p>
      <w:pPr>
        <w:numPr>
          <w:ilvl w:val="0"/>
          <w:numId w:val="1001"/>
        </w:numPr>
        <w:pStyle w:val="Compact"/>
      </w:pPr>
      <w:r>
        <w:t xml:space="preserve">The Data Scientist team engaged for this project holds professional certifications and operates under the professional conduct standards of the Colegio de Ingenieros de Córdoba.</w:t>
      </w:r>
    </w:p>
    <w:bookmarkEnd w:id="25"/>
    <w:bookmarkStart w:id="26" w:name="terms-and-conditions"/>
    <w:p>
      <w:pPr>
        <w:pStyle w:val="Heading3"/>
      </w:pPr>
      <w:r>
        <w:t xml:space="preserve">Terms and Conditions</w:t>
      </w:r>
    </w:p>
    <w:p>
      <w:pPr>
        <w:pStyle w:val="FirstParagraph"/>
      </w:pPr>
      <w:r>
        <w:t xml:space="preserve">1. This Invoice constitutes a formal request for payment for Data Scientist professional services rendered by Andes Analytics Solutions S.R.L. to Grupo Industrial del Litoral S.A. All services were performed in Argentina Córdoba between May 1, 2025, and June 10, 2025.</w:t>
      </w:r>
    </w:p>
    <w:p>
      <w:pPr>
        <w:pStyle w:val="BodyText"/>
      </w:pPr>
      <w:r>
        <w:t xml:space="preserve">2. The client acknowledges that all intellectual property, models, code, and analytical frameworks developed by the Data Scientist team as part of this engagement shall become the exclusive property of the client upon full and final payment of this Invoice.</w:t>
      </w:r>
    </w:p>
    <w:p>
      <w:pPr>
        <w:pStyle w:val="BodyText"/>
      </w:pPr>
      <w:r>
        <w:t xml:space="preserve">3. Any dispute arising from this Invoice or the underlying service agreement shall be resolved through the competent commercial courts of Córdoba Capital, Argentina, in accordance with the Civil and Commercial Code of the Nation (Código Civil y Comercial de la Nación).</w:t>
      </w:r>
    </w:p>
    <w:p>
      <w:pPr>
        <w:pStyle w:val="BodyText"/>
      </w:pPr>
      <w:r>
        <w:t xml:space="preserve">4. The Data Scientist services are subject to a confidentiality agreement (NDA) executed separately on April 15, 2025. All data processed during the engagement shall be securely deleted from the provider's systems within thirty (30) days of project completion, in compliance with Ley 25.326 de Protección de Datos Personales.</w:t>
      </w:r>
    </w:p>
    <w:p>
      <w:pPr>
        <w:pStyle w:val="BodyText"/>
      </w:pPr>
      <w:r>
        <w:t xml:space="preserve">5. This Invoice is issued in two (2) original copies. One copy is retained by the service provider for accounting records, and the other is delivered to the client for their fiscal and accounting purposes in Argentina Córdoba.</w:t>
      </w:r>
    </w:p>
    <w:bookmarkEnd w:id="26"/>
    <w:p>
      <w:pPr>
        <w:pStyle w:val="BodyText"/>
      </w:pPr>
      <w:r>
        <w:t xml:space="preserve">Andes Analytics Solutions S.R.L. | Córdoba Capital, Argentina | CUIT: 30-71234567-8</w:t>
      </w:r>
    </w:p>
    <w:p>
      <w:pPr>
        <w:pStyle w:val="BodyText"/>
      </w:pPr>
      <w:r>
        <w:t xml:space="preserve">This Invoice was generated electronically and is valid without signature under Argentine commercial law (Art. 954, Código Civil y Comercial).</w:t>
      </w:r>
    </w:p>
    <w:p>
      <w:pPr>
        <w:pStyle w:val="BodyText"/>
      </w:pPr>
      <w:r>
        <w:t xml:space="preserve">For questions regarding this Invoice, please contact our billing department at billing@andesanalytics.com.ar or +54 351 425-6789.</w:t>
      </w:r>
    </w:p>
    <w:p>
      <w:pPr>
        <w:pStyle w:val="BodyText"/>
      </w:pPr>
      <w:r>
        <w:t xml:space="preserve">Thank you for your business. We appreciate the opportunity to provide Data Scientist expertise to your organization in Argentina Córdoba.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Data Scientist Services - Argentina Córdoba</dc:title>
  <dc:creator/>
  <dc:language>en</dc:language>
  <cp:keywords/>
  <dcterms:created xsi:type="dcterms:W3CDTF">2026-10-10T02:15:27Z</dcterms:created>
  <dcterms:modified xsi:type="dcterms:W3CDTF">2026-10-10T02:15:27Z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