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quantum-analytics-solutions-pty-ltd"/>
    <w:p>
      <w:pPr>
        <w:pStyle w:val="Heading1"/>
      </w:pPr>
      <w:r>
        <w:t xml:space="preserve">Quantum Analytics Solutions Pty Ltd</w:t>
      </w:r>
    </w:p>
    <w:p>
      <w:pPr>
        <w:pStyle w:val="FirstParagraph"/>
      </w:pPr>
      <w:r>
        <w:t xml:space="preserve">ABN: 48 215 673 901</w:t>
      </w:r>
    </w:p>
    <w:p>
      <w:pPr>
        <w:pStyle w:val="BodyText"/>
      </w:pPr>
      <w:r>
        <w:t xml:space="preserve">Level 12, 400 George Street</w:t>
      </w:r>
    </w:p>
    <w:p>
      <w:pPr>
        <w:pStyle w:val="BodyText"/>
      </w:pPr>
      <w:r>
        <w:t xml:space="preserve">Brisbane, Queensland 4000</w:t>
      </w:r>
    </w:p>
    <w:p>
      <w:pPr>
        <w:pStyle w:val="BodyText"/>
      </w:pPr>
      <w:r>
        <w:t xml:space="preserve">Australia Brisbane</w:t>
      </w:r>
    </w:p>
    <w:p>
      <w:pPr>
        <w:pStyle w:val="BodyText"/>
      </w:pPr>
      <w:r>
        <w:t xml:space="preserve">Email: billing@quantumanalytics.com.au</w:t>
      </w:r>
    </w:p>
    <w:p>
      <w:pPr>
        <w:pStyle w:val="BodyText"/>
      </w:pPr>
      <w:r>
        <w:t xml:space="preserve">Phone: +61 7 3100 4520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QAS-2025-0487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1 May 2025 – 31 May 2025</w:t>
      </w:r>
    </w:p>
    <w:p>
      <w:pPr>
        <w:pStyle w:val="BodyText"/>
      </w:pPr>
      <w:r>
        <w:t xml:space="preserve">DUE IN 30 DAYS</w:t>
      </w:r>
    </w:p>
    <w:bookmarkEnd w:id="21"/>
    <w:bookmarkStart w:id="22" w:name="billed-to"/>
    <w:p>
      <w:pPr>
        <w:pStyle w:val="Heading3"/>
      </w:pPr>
      <w:r>
        <w:t xml:space="preserve">Billed To</w:t>
      </w:r>
    </w:p>
    <w:p>
      <w:pPr>
        <w:pStyle w:val="FirstParagraph"/>
      </w:pPr>
      <w:r>
        <w:rPr>
          <w:bCs/>
          <w:b/>
        </w:rPr>
        <w:t xml:space="preserve">Meridian Health Technologies Ltd</w:t>
      </w:r>
    </w:p>
    <w:p>
      <w:pPr>
        <w:pStyle w:val="BodyText"/>
      </w:pPr>
      <w:r>
        <w:t xml:space="preserve">Attn: Mr. David Chen, Chief Technology Officer</w:t>
      </w:r>
    </w:p>
    <w:p>
      <w:pPr>
        <w:pStyle w:val="BodyText"/>
      </w:pPr>
      <w:r>
        <w:t xml:space="preserve">Suite 5, 100 Creek Street</w:t>
      </w:r>
    </w:p>
    <w:p>
      <w:pPr>
        <w:pStyle w:val="BodyText"/>
      </w:pPr>
      <w:r>
        <w:t xml:space="preserve">Brisbane, Queensland 4000</w:t>
      </w:r>
    </w:p>
    <w:p>
      <w:pPr>
        <w:pStyle w:val="BodyText"/>
      </w:pPr>
      <w:r>
        <w:t xml:space="preserve">Australia Brisbane</w:t>
      </w:r>
    </w:p>
    <w:p>
      <w:pPr>
        <w:pStyle w:val="BodyText"/>
      </w:pPr>
      <w:r>
        <w:t xml:space="preserve">ABN: 12 987 654 321</w:t>
      </w:r>
    </w:p>
    <w:p>
      <w:pPr>
        <w:pStyle w:val="BodyText"/>
      </w:pPr>
      <w:r>
        <w:t xml:space="preserve">Email: d.chen@meridianhealth.com.au</w:t>
      </w:r>
    </w:p>
    <w:bookmarkEnd w:id="22"/>
    <w:bookmarkStart w:id="23" w:name="prepared-by"/>
    <w:p>
      <w:pPr>
        <w:pStyle w:val="Heading3"/>
      </w:pPr>
      <w:r>
        <w:t xml:space="preserve">Prepared By</w:t>
      </w:r>
    </w:p>
    <w:p>
      <w:pPr>
        <w:pStyle w:val="FirstParagraph"/>
      </w:pPr>
      <w:r>
        <w:rPr>
          <w:bCs/>
          <w:b/>
        </w:rPr>
        <w:t xml:space="preserve">Dr. Sarah Mitchell</w:t>
      </w:r>
    </w:p>
    <w:p>
      <w:pPr>
        <w:pStyle w:val="BodyText"/>
      </w:pPr>
      <w:r>
        <w:t xml:space="preserve">Lead Data Scientist</w:t>
      </w:r>
    </w:p>
    <w:p>
      <w:pPr>
        <w:pStyle w:val="BodyText"/>
      </w:pPr>
      <w:r>
        <w:t xml:space="preserve">Quantum Analytics Solutions Pty Ltd</w:t>
      </w:r>
    </w:p>
    <w:p>
      <w:pPr>
        <w:pStyle w:val="BodyText"/>
      </w:pPr>
      <w:r>
        <w:t xml:space="preserve">Brisbane, Queensland 4000</w:t>
      </w:r>
    </w:p>
    <w:p>
      <w:pPr>
        <w:pStyle w:val="BodyText"/>
      </w:pPr>
      <w:r>
        <w:t xml:space="preserve">Australia Brisbane</w:t>
      </w:r>
    </w:p>
    <w:p>
      <w:pPr>
        <w:pStyle w:val="BodyText"/>
      </w:pPr>
      <w:r>
        <w:t xml:space="preserve">Email: s.mitchell@quantumanalytics.com.au</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 (AUD)</w:t>
            </w:r>
          </w:p>
        </w:tc>
        <w:tc>
          <w:tcPr/>
          <w:p>
            <w:pPr>
              <w:pStyle w:val="Compact"/>
              <w:jc w:val="left"/>
            </w:pPr>
            <w:r>
              <w:t xml:space="preserve">Hours</w:t>
            </w:r>
          </w:p>
        </w:tc>
        <w:tc>
          <w:tcPr/>
          <w:p>
            <w:pPr>
              <w:pStyle w:val="Compact"/>
              <w:jc w:val="left"/>
            </w:pPr>
            <w:r>
              <w:t xml:space="preserve">Amount (AUD)</w:t>
            </w:r>
          </w:p>
        </w:tc>
        <w:tc>
          <w:tcPr/>
          <w:p>
            <w:pPr>
              <w:pStyle w:val="Compact"/>
              <w:jc w:val="left"/>
            </w:pPr>
            <w:r>
              <w:t xml:space="preserve">GST (10%)</w:t>
            </w:r>
          </w:p>
        </w:tc>
      </w:tr>
      <w:tr>
        <w:tc>
          <w:tcPr/>
          <w:p>
            <w:pPr>
              <w:pStyle w:val="Compact"/>
              <w:jc w:val="left"/>
            </w:pPr>
            <w:r>
              <w:t xml:space="preserve">1</w:t>
            </w:r>
          </w:p>
        </w:tc>
        <w:tc>
          <w:tcPr/>
          <w:p>
            <w:pPr>
              <w:pStyle w:val="Compact"/>
              <w:jc w:val="left"/>
            </w:pPr>
            <w:r>
              <w:rPr>
                <w:bCs/>
                <w:b/>
              </w:rPr>
              <w:t xml:space="preserve">Data Scientist – Predictive Modelling for Patient Outcomes</w:t>
            </w:r>
            <w:r>
              <w:br/>
            </w:r>
            <w:r>
              <w:t xml:space="preserve">Development and deployment of machine learning models for clinical prediction analytics. Includes feature engineering, model training, validation, and documentation. Delivered by senior Data Scientist Dr. Sarah Mitchell in Australia Brisbane.</w:t>
            </w:r>
          </w:p>
        </w:tc>
        <w:tc>
          <w:tcPr/>
          <w:p>
            <w:pPr>
              <w:pStyle w:val="Compact"/>
              <w:jc w:val="left"/>
            </w:pPr>
            <w:r>
              <w:t xml:space="preserve">$285.00</w:t>
            </w:r>
          </w:p>
        </w:tc>
        <w:tc>
          <w:tcPr/>
          <w:p>
            <w:pPr>
              <w:pStyle w:val="Compact"/>
              <w:jc w:val="left"/>
            </w:pPr>
            <w:r>
              <w:t xml:space="preserve">48</w:t>
            </w:r>
          </w:p>
        </w:tc>
        <w:tc>
          <w:tcPr/>
          <w:p>
            <w:pPr>
              <w:pStyle w:val="Compact"/>
              <w:jc w:val="left"/>
            </w:pPr>
            <w:r>
              <w:t xml:space="preserve">$13,680.00</w:t>
            </w:r>
          </w:p>
        </w:tc>
        <w:tc>
          <w:tcPr/>
          <w:p>
            <w:pPr>
              <w:pStyle w:val="Compact"/>
              <w:jc w:val="left"/>
            </w:pPr>
            <w:r>
              <w:t xml:space="preserve">$1,368.00</w:t>
            </w:r>
          </w:p>
        </w:tc>
      </w:tr>
      <w:tr>
        <w:tc>
          <w:tcPr/>
          <w:p>
            <w:pPr>
              <w:pStyle w:val="Compact"/>
              <w:jc w:val="left"/>
            </w:pPr>
            <w:r>
              <w:t xml:space="preserve">2</w:t>
            </w:r>
          </w:p>
        </w:tc>
        <w:tc>
          <w:tcPr/>
          <w:p>
            <w:pPr>
              <w:pStyle w:val="Compact"/>
              <w:jc w:val="left"/>
            </w:pPr>
            <w:r>
              <w:rPr>
                <w:bCs/>
                <w:b/>
              </w:rPr>
              <w:t xml:space="preserve">Data Scientist – Natural Language Processing Pipeline</w:t>
            </w:r>
            <w:r>
              <w:br/>
            </w:r>
            <w:r>
              <w:t xml:space="preserve">Design and implementation of NLP pipeline for processing unstructured medical records. Includes sentiment analysis, entity extraction, and integration with existing hospital information systems. Performed by Data Scientist team in Australia Brisbane.</w:t>
            </w:r>
          </w:p>
        </w:tc>
        <w:tc>
          <w:tcPr/>
          <w:p>
            <w:pPr>
              <w:pStyle w:val="Compact"/>
              <w:jc w:val="left"/>
            </w:pPr>
            <w:r>
              <w:t xml:space="preserve">$265.00</w:t>
            </w:r>
          </w:p>
        </w:tc>
        <w:tc>
          <w:tcPr/>
          <w:p>
            <w:pPr>
              <w:pStyle w:val="Compact"/>
              <w:jc w:val="left"/>
            </w:pPr>
            <w:r>
              <w:t xml:space="preserve">36</w:t>
            </w:r>
          </w:p>
        </w:tc>
        <w:tc>
          <w:tcPr/>
          <w:p>
            <w:pPr>
              <w:pStyle w:val="Compact"/>
              <w:jc w:val="left"/>
            </w:pPr>
            <w:r>
              <w:t xml:space="preserve">$9,540.00</w:t>
            </w:r>
          </w:p>
        </w:tc>
        <w:tc>
          <w:tcPr/>
          <w:p>
            <w:pPr>
              <w:pStyle w:val="Compact"/>
              <w:jc w:val="left"/>
            </w:pPr>
            <w:r>
              <w:t xml:space="preserve">$954.00</w:t>
            </w:r>
          </w:p>
        </w:tc>
      </w:tr>
      <w:tr>
        <w:tc>
          <w:tcPr/>
          <w:p>
            <w:pPr>
              <w:pStyle w:val="Compact"/>
              <w:jc w:val="left"/>
            </w:pPr>
            <w:r>
              <w:t xml:space="preserve">3</w:t>
            </w:r>
          </w:p>
        </w:tc>
        <w:tc>
          <w:tcPr/>
          <w:p>
            <w:pPr>
              <w:pStyle w:val="Compact"/>
              <w:jc w:val="left"/>
            </w:pPr>
            <w:r>
              <w:rPr>
                <w:bCs/>
                <w:b/>
              </w:rPr>
              <w:t xml:space="preserve">Data Scientist – Data Visualisation and Dashboard Development</w:t>
            </w:r>
            <w:r>
              <w:br/>
            </w:r>
            <w:r>
              <w:t xml:space="preserve">Creation of interactive dashboards using Power BI and Python for real-time monitoring of key performance indicators. Includes stakeholder presentation and training session conducted in Australia Brisbane.</w:t>
            </w:r>
          </w:p>
        </w:tc>
        <w:tc>
          <w:tcPr/>
          <w:p>
            <w:pPr>
              <w:pStyle w:val="Compact"/>
              <w:jc w:val="left"/>
            </w:pPr>
            <w:r>
              <w:t xml:space="preserve">$245.00</w:t>
            </w:r>
          </w:p>
        </w:tc>
        <w:tc>
          <w:tcPr/>
          <w:p>
            <w:pPr>
              <w:pStyle w:val="Compact"/>
              <w:jc w:val="left"/>
            </w:pPr>
            <w:r>
              <w:t xml:space="preserve">24</w:t>
            </w:r>
          </w:p>
        </w:tc>
        <w:tc>
          <w:tcPr/>
          <w:p>
            <w:pPr>
              <w:pStyle w:val="Compact"/>
              <w:jc w:val="left"/>
            </w:pPr>
            <w:r>
              <w:t xml:space="preserve">$5,880.00</w:t>
            </w:r>
          </w:p>
        </w:tc>
        <w:tc>
          <w:tcPr/>
          <w:p>
            <w:pPr>
              <w:pStyle w:val="Compact"/>
              <w:jc w:val="left"/>
            </w:pPr>
            <w:r>
              <w:t xml:space="preserve">$588.00</w:t>
            </w:r>
          </w:p>
        </w:tc>
      </w:tr>
      <w:tr>
        <w:tc>
          <w:tcPr/>
          <w:p>
            <w:pPr>
              <w:pStyle w:val="Compact"/>
              <w:jc w:val="left"/>
            </w:pPr>
            <w:r>
              <w:t xml:space="preserve">4</w:t>
            </w:r>
          </w:p>
        </w:tc>
        <w:tc>
          <w:tcPr/>
          <w:p>
            <w:pPr>
              <w:pStyle w:val="Compact"/>
              <w:jc w:val="left"/>
            </w:pPr>
            <w:r>
              <w:rPr>
                <w:bCs/>
                <w:b/>
              </w:rPr>
              <w:t xml:space="preserve">Data Scientist – Data Governance and Quality Assurance Audit</w:t>
            </w:r>
            <w:r>
              <w:br/>
            </w:r>
            <w:r>
              <w:t xml:space="preserve">Comprehensive audit of data pipelines, ETL processes, and data quality metrics. Includes remediation recommendations and compliance review aligned with Australian Privacy Act 1988. Conducted by Data Scientist specialists in Australia Brisbane.</w:t>
            </w:r>
          </w:p>
        </w:tc>
        <w:tc>
          <w:tcPr/>
          <w:p>
            <w:pPr>
              <w:pStyle w:val="Compact"/>
              <w:jc w:val="left"/>
            </w:pPr>
            <w:r>
              <w:t xml:space="preserve">$295.00</w:t>
            </w:r>
          </w:p>
        </w:tc>
        <w:tc>
          <w:tcPr/>
          <w:p>
            <w:pPr>
              <w:pStyle w:val="Compact"/>
              <w:jc w:val="left"/>
            </w:pPr>
            <w:r>
              <w:t xml:space="preserve">20</w:t>
            </w:r>
          </w:p>
        </w:tc>
        <w:tc>
          <w:tcPr/>
          <w:p>
            <w:pPr>
              <w:pStyle w:val="Compact"/>
              <w:jc w:val="left"/>
            </w:pPr>
            <w:r>
              <w:t xml:space="preserve">$5,900.00</w:t>
            </w:r>
          </w:p>
        </w:tc>
        <w:tc>
          <w:tcPr/>
          <w:p>
            <w:pPr>
              <w:pStyle w:val="Compact"/>
              <w:jc w:val="left"/>
            </w:pPr>
            <w:r>
              <w:t xml:space="preserve">$590.00</w:t>
            </w:r>
          </w:p>
        </w:tc>
      </w:tr>
      <w:tr>
        <w:tc>
          <w:tcPr/>
          <w:p>
            <w:pPr>
              <w:pStyle w:val="Compact"/>
              <w:jc w:val="left"/>
            </w:pPr>
            <w:r>
              <w:t xml:space="preserve">5</w:t>
            </w:r>
          </w:p>
        </w:tc>
        <w:tc>
          <w:tcPr/>
          <w:p>
            <w:pPr>
              <w:pStyle w:val="Compact"/>
              <w:jc w:val="left"/>
            </w:pPr>
            <w:r>
              <w:rPr>
                <w:bCs/>
                <w:b/>
              </w:rPr>
              <w:t xml:space="preserve">Data Scientist – Cloud Infrastructure Setup (AWS)</w:t>
            </w:r>
            <w:r>
              <w:br/>
            </w:r>
            <w:r>
              <w:t xml:space="preserve">Provisioning and configuration of AWS data lake, S3 storage, Redshift clusters, and SageMaker environments for the Data Scientist team. Includes security hardening, IAM role configuration, and cost optimisation. Delivered in Australia Brisbane.</w:t>
            </w:r>
          </w:p>
        </w:tc>
        <w:tc>
          <w:tcPr/>
          <w:p>
            <w:pPr>
              <w:pStyle w:val="Compact"/>
              <w:jc w:val="left"/>
            </w:pPr>
            <w:r>
              <w:t xml:space="preserve">$275.00</w:t>
            </w:r>
          </w:p>
        </w:tc>
        <w:tc>
          <w:tcPr/>
          <w:p>
            <w:pPr>
              <w:pStyle w:val="Compact"/>
              <w:jc w:val="left"/>
            </w:pPr>
            <w:r>
              <w:t xml:space="preserve">16</w:t>
            </w:r>
          </w:p>
        </w:tc>
        <w:tc>
          <w:tcPr/>
          <w:p>
            <w:pPr>
              <w:pStyle w:val="Compact"/>
              <w:jc w:val="left"/>
            </w:pPr>
            <w:r>
              <w:t xml:space="preserve">$4,400.00</w:t>
            </w:r>
          </w:p>
        </w:tc>
        <w:tc>
          <w:tcPr/>
          <w:p>
            <w:pPr>
              <w:pStyle w:val="Compact"/>
              <w:jc w:val="left"/>
            </w:pPr>
            <w:r>
              <w:t xml:space="preserve">$440.00</w:t>
            </w:r>
          </w:p>
        </w:tc>
      </w:tr>
      <w:tr>
        <w:tc>
          <w:tcPr/>
          <w:p>
            <w:pPr>
              <w:pStyle w:val="Compact"/>
              <w:jc w:val="left"/>
            </w:pPr>
            <w:r>
              <w:t xml:space="preserve">6</w:t>
            </w:r>
          </w:p>
        </w:tc>
        <w:tc>
          <w:tcPr/>
          <w:p>
            <w:pPr>
              <w:pStyle w:val="Compact"/>
              <w:jc w:val="left"/>
            </w:pPr>
            <w:r>
              <w:rPr>
                <w:bCs/>
                <w:b/>
              </w:rPr>
              <w:t xml:space="preserve">Data Scientist – Project Management and Client Liaison</w:t>
            </w:r>
            <w:r>
              <w:br/>
            </w:r>
            <w:r>
              <w:t xml:space="preserve">Ongoing project coordination, sprint planning, progress reporting, and weekly stakeholder meetings. Ensures alignment between the Data Scientist deliverables and Meridian Health Technologies strategic objectives. Based in Australia Brisbane.</w:t>
            </w:r>
          </w:p>
        </w:tc>
        <w:tc>
          <w:tcPr/>
          <w:p>
            <w:pPr>
              <w:pStyle w:val="Compact"/>
              <w:jc w:val="left"/>
            </w:pPr>
            <w:r>
              <w:t xml:space="preserve">$225.00</w:t>
            </w:r>
          </w:p>
        </w:tc>
        <w:tc>
          <w:tcPr/>
          <w:p>
            <w:pPr>
              <w:pStyle w:val="Compact"/>
              <w:jc w:val="left"/>
            </w:pPr>
            <w:r>
              <w:t xml:space="preserve">12</w:t>
            </w:r>
          </w:p>
        </w:tc>
        <w:tc>
          <w:tcPr/>
          <w:p>
            <w:pPr>
              <w:pStyle w:val="Compact"/>
              <w:jc w:val="left"/>
            </w:pPr>
            <w:r>
              <w:t xml:space="preserve">$2,700.00</w:t>
            </w:r>
          </w:p>
        </w:tc>
        <w:tc>
          <w:tcPr/>
          <w:p>
            <w:pPr>
              <w:pStyle w:val="Compact"/>
              <w:jc w:val="left"/>
            </w:pPr>
            <w:r>
              <w:t xml:space="preserve">$270.00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GST)</w:t>
            </w:r>
          </w:p>
        </w:tc>
        <w:tc>
          <w:tcPr/>
          <w:p>
            <w:pPr>
              <w:pStyle w:val="Compact"/>
              <w:jc w:val="left"/>
            </w:pPr>
            <w:r>
              <w:t xml:space="preserve">$42,100.00</w:t>
            </w:r>
          </w:p>
        </w:tc>
      </w:tr>
      <w:tr>
        <w:tc>
          <w:tcPr/>
          <w:p>
            <w:pPr>
              <w:pStyle w:val="Compact"/>
              <w:jc w:val="left"/>
            </w:pPr>
            <w:r>
              <w:t xml:space="preserve">GST (10%)</w:t>
            </w:r>
          </w:p>
        </w:tc>
        <w:tc>
          <w:tcPr/>
          <w:p>
            <w:pPr>
              <w:pStyle w:val="Compact"/>
              <w:jc w:val="left"/>
            </w:pPr>
            <w:r>
              <w:t xml:space="preserve">$4,210.00</w:t>
            </w:r>
          </w:p>
        </w:tc>
      </w:tr>
      <w:tr>
        <w:tc>
          <w:tcPr/>
          <w:p>
            <w:pPr>
              <w:pStyle w:val="Compact"/>
              <w:jc w:val="left"/>
            </w:pPr>
            <w:r>
              <w:t xml:space="preserve">Total Amount Due (Incl. GST)</w:t>
            </w:r>
          </w:p>
        </w:tc>
        <w:tc>
          <w:tcPr/>
          <w:p>
            <w:pPr>
              <w:pStyle w:val="Compact"/>
              <w:jc w:val="left"/>
            </w:pPr>
            <w:r>
              <w:t xml:space="preserve">$46,310.00</w:t>
            </w:r>
          </w:p>
        </w:tc>
      </w:tr>
    </w:tbl>
    <w:bookmarkStart w:id="24" w:name="payment-instructions"/>
    <w:p>
      <w:pPr>
        <w:pStyle w:val="Heading3"/>
      </w:pPr>
      <w:r>
        <w:t xml:space="preserve">Payment Instructions</w:t>
      </w:r>
    </w:p>
    <w:p>
      <w:pPr>
        <w:pStyle w:val="FirstParagraph"/>
      </w:pPr>
      <w:r>
        <w:rPr>
          <w:bCs/>
          <w:b/>
        </w:rPr>
        <w:t xml:space="preserve">Bank Transfer (EFT):</w:t>
      </w:r>
    </w:p>
    <w:p>
      <w:pPr>
        <w:pStyle w:val="BodyText"/>
      </w:pPr>
      <w:r>
        <w:t xml:space="preserve">Bank: Commonwealth Bank of Australia</w:t>
      </w:r>
    </w:p>
    <w:p>
      <w:pPr>
        <w:pStyle w:val="BodyText"/>
      </w:pPr>
      <w:r>
        <w:t xml:space="preserve">BSB: 063-123  |  Account Number: 1234 5678</w:t>
      </w:r>
    </w:p>
    <w:p>
      <w:pPr>
        <w:pStyle w:val="BodyText"/>
      </w:pPr>
      <w:r>
        <w:t xml:space="preserve">Account Name: Quantum Analytics Solutions Pty Ltd</w:t>
      </w:r>
    </w:p>
    <w:p>
      <w:pPr>
        <w:pStyle w:val="BodyText"/>
      </w:pPr>
      <w:r>
        <w:t xml:space="preserve">Reference: QAS-2025-0487</w:t>
      </w:r>
    </w:p>
    <w:p>
      <w:pPr>
        <w:pStyle w:val="BodyText"/>
      </w:pPr>
      <w:r>
        <w:rPr>
          <w:bCs/>
          <w:b/>
        </w:rPr>
        <w:t xml:space="preserve">Important:</w:t>
      </w:r>
      <w:r>
        <w:t xml:space="preserve"> </w:t>
      </w:r>
      <w:r>
        <w:t xml:space="preserve">Please ensure the Invoice reference number QAS-2025-0487 is included with your payment. This Invoice is payable within thirty (30) calendar days from the Invoice date of 15 June 2025. Late payments may incur interest at the rate of 1.5% per month in accordance with the Australian Consumer Law and the terms of our service agreement.</w:t>
      </w:r>
    </w:p>
    <w:bookmarkEnd w:id="24"/>
    <w:bookmarkStart w:id="25" w:name="notes-and-terms"/>
    <w:p>
      <w:pPr>
        <w:pStyle w:val="Heading3"/>
      </w:pPr>
      <w:r>
        <w:t xml:space="preserve">Notes and Terms</w:t>
      </w:r>
    </w:p>
    <w:p>
      <w:pPr>
        <w:pStyle w:val="FirstParagraph"/>
      </w:pPr>
      <w:r>
        <w:t xml:space="preserve">1. This Invoice covers professional services rendered by our Data Scientist team during the period of 1 May 2025 to 31 May 2025. All work was performed by qualified Data Scientist professionals based in Australia Brisbane.</w:t>
      </w:r>
    </w:p>
    <w:p>
      <w:pPr>
        <w:pStyle w:val="BodyText"/>
      </w:pPr>
      <w:r>
        <w:t xml:space="preserve">2. All rates quoted in this Invoice are in Australian Dollars (AUD) and are exclusive of Goods and Services Tax (GST) at the current rate of 10%, as administered by the Australian Taxation Office.</w:t>
      </w:r>
    </w:p>
    <w:p>
      <w:pPr>
        <w:pStyle w:val="BodyText"/>
      </w:pPr>
      <w:r>
        <w:t xml:space="preserve">3. The Data Scientist deliverables referenced in this Invoice include all source code, model artefacts, documentation, and intellectual property as outlined in the Master Service Agreement (MSA) dated 1 January 2025 between Quantum Analytics Solutions Pty Ltd and Meridian Health Technologies Ltd.</w:t>
      </w:r>
    </w:p>
    <w:p>
      <w:pPr>
        <w:pStyle w:val="BodyText"/>
      </w:pPr>
      <w:r>
        <w:t xml:space="preserve">4. Any queries regarding this Invoice should be directed to our billing department in Australia Brisbane at billing@quantumanalytics.com.au or by telephone on +61 7 3100 4520. Please reference Invoice number QAS-2025-0487 in all correspondence.</w:t>
      </w:r>
    </w:p>
    <w:p>
      <w:pPr>
        <w:pStyle w:val="BodyText"/>
      </w:pPr>
      <w:r>
        <w:t xml:space="preserve">5. This Invoice is issued in accordance with the Australian Business Tax Common Rules and the requirements of the Australian Taxation Office for GST-registered entities. A tax invoice is provided for the purpose of claiming input tax credits where applicable under Australian tax law.</w:t>
      </w:r>
    </w:p>
    <w:p>
      <w:pPr>
        <w:pStyle w:val="BodyText"/>
      </w:pPr>
      <w:r>
        <w:t xml:space="preserve">6. The Data Scientist services described herein were delivered in compliance with all applicable Australian data protection regulations, including the Privacy Act 1988 (Cth) and the Notifiable Data Breaches scheme.</w:t>
      </w:r>
    </w:p>
    <w:bookmarkEnd w:id="25"/>
    <w:p>
      <w:pPr>
        <w:pStyle w:val="BodyText"/>
      </w:pPr>
      <w:r>
        <w:rPr>
          <w:bCs/>
          <w:b/>
        </w:rPr>
        <w:t xml:space="preserve">Quantum Analytics Solutions Pty Ltd</w:t>
      </w:r>
      <w:r>
        <w:t xml:space="preserve"> </w:t>
      </w:r>
      <w:r>
        <w:t xml:space="preserve">| ABN: 48 215 673 901 | Level 12, 400 George Street, Brisbane, Queensland 4000, Australia Brisbane</w:t>
      </w:r>
    </w:p>
    <w:p>
      <w:pPr>
        <w:pStyle w:val="BodyText"/>
      </w:pPr>
      <w:r>
        <w:t xml:space="preserve">This Invoice was generated electronically and is valid without a physical signature. For authentication, please contact our billing office in Australia Brisbane.</w:t>
      </w:r>
    </w:p>
    <w:p>
      <w:pPr>
        <w:pStyle w:val="BodyText"/>
      </w:pPr>
      <w:r>
        <w:t xml:space="preserve">Thank you for your business. We appreciate the opportunity to provide our Data Scientist expertise to your organisation in Australia Brisbane.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Australia Brisbane</dc:title>
  <dc:creator/>
  <dc:language>en</dc:language>
  <cp:keywords/>
  <dcterms:created xsi:type="dcterms:W3CDTF">2026-10-10T03:34:57Z</dcterms:created>
  <dcterms:modified xsi:type="dcterms:W3CDTF">2026-10-10T03:34:57Z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