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Professional Data Scientist Services</w:t>
      </w:r>
    </w:p>
    <w:p>
      <w:pPr>
        <w:pStyle w:val="BodyText"/>
      </w:pPr>
      <w:r>
        <w:t xml:space="preserve">AUSTRALIA MELBOURNE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INV-2025-MEL-0472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ABN:</w:t>
      </w:r>
      <w:r>
        <w:t xml:space="preserve"> </w:t>
      </w:r>
      <w:r>
        <w:t xml:space="preserve">54 123 456 789</w:t>
      </w:r>
    </w:p>
    <w:bookmarkEnd w:id="20"/>
    <w:bookmarkStart w:id="21" w:name="from-service-provider"/>
    <w:p>
      <w:pPr>
        <w:pStyle w:val="Heading4"/>
      </w:pPr>
      <w:r>
        <w:t xml:space="preserve">From (Service Provider)</w:t>
      </w:r>
    </w:p>
    <w:p>
      <w:pPr>
        <w:pStyle w:val="FirstParagraph"/>
      </w:pPr>
      <w:r>
        <w:rPr>
          <w:bCs/>
          <w:b/>
        </w:rPr>
        <w:t xml:space="preserve">Alexander J. Whitmore</w:t>
      </w:r>
    </w:p>
    <w:p>
      <w:pPr>
        <w:pStyle w:val="BodyText"/>
      </w:pPr>
      <w:r>
        <w:t xml:space="preserve">Senior Data Scientist &amp; Analytics Consultant</w:t>
      </w:r>
    </w:p>
    <w:p>
      <w:pPr>
        <w:pStyle w:val="BodyText"/>
      </w:pPr>
      <w:r>
        <w:t xml:space="preserve">42 Collins Street, Level 18</w:t>
      </w:r>
    </w:p>
    <w:p>
      <w:pPr>
        <w:pStyle w:val="BodyText"/>
      </w:pPr>
      <w:r>
        <w:t xml:space="preserve">Melbourne, Victoria 3000</w:t>
      </w:r>
    </w:p>
    <w:p>
      <w:pPr>
        <w:pStyle w:val="BodyText"/>
      </w:pPr>
      <w:r>
        <w:t xml:space="preserve">Australia Melbourne</w:t>
      </w:r>
    </w:p>
    <w:p>
      <w:pPr>
        <w:pStyle w:val="BodyText"/>
      </w:pPr>
      <w:r>
        <w:t xml:space="preserve">Email: a.whitmore@datasci-melbourne.com.au</w:t>
      </w:r>
    </w:p>
    <w:p>
      <w:pPr>
        <w:pStyle w:val="BodyText"/>
      </w:pPr>
      <w:r>
        <w:t xml:space="preserve">Phone: +61 3 9421 5678</w:t>
      </w:r>
    </w:p>
    <w:bookmarkEnd w:id="21"/>
    <w:bookmarkStart w:id="22" w:name="bill-to-client"/>
    <w:p>
      <w:pPr>
        <w:pStyle w:val="Heading4"/>
      </w:pPr>
      <w:r>
        <w:t xml:space="preserve">Bill To (Client)</w:t>
      </w:r>
    </w:p>
    <w:p>
      <w:pPr>
        <w:pStyle w:val="FirstParagraph"/>
      </w:pPr>
      <w:r>
        <w:rPr>
          <w:bCs/>
          <w:b/>
        </w:rPr>
        <w:t xml:space="preserve">Meridian Retail Group Pty Ltd</w:t>
      </w:r>
    </w:p>
    <w:p>
      <w:pPr>
        <w:pStyle w:val="BodyText"/>
      </w:pPr>
      <w:r>
        <w:t xml:space="preserve">Attn: Sarah Chen, Chief Technology Officer</w:t>
      </w:r>
    </w:p>
    <w:p>
      <w:pPr>
        <w:pStyle w:val="BodyText"/>
      </w:pPr>
      <w:r>
        <w:t xml:space="preserve">120 Swanston Street</w:t>
      </w:r>
    </w:p>
    <w:p>
      <w:pPr>
        <w:pStyle w:val="BodyText"/>
      </w:pPr>
      <w:r>
        <w:t xml:space="preserve">Melbourne, Victoria 3000</w:t>
      </w:r>
    </w:p>
    <w:p>
      <w:pPr>
        <w:pStyle w:val="BodyText"/>
      </w:pPr>
      <w:r>
        <w:t xml:space="preserve">Australia Melbourne</w:t>
      </w:r>
    </w:p>
    <w:p>
      <w:pPr>
        <w:pStyle w:val="BodyText"/>
      </w:pPr>
      <w:r>
        <w:t xml:space="preserve">Email: s.chen@meridianretail.com.au</w:t>
      </w:r>
    </w:p>
    <w:p>
      <w:pPr>
        <w:pStyle w:val="BodyText"/>
      </w:pPr>
      <w:r>
        <w:t xml:space="preserve">ABN: 87 654 321 098</w:t>
      </w:r>
    </w:p>
    <w:bookmarkEnd w:id="22"/>
    <w:bookmarkStart w:id="24" w:name="Xe317163fc5a1c5b0cade713e6f44cfa3fac2cfc"/>
    <w:p>
      <w:pPr>
        <w:pStyle w:val="Heading3"/>
      </w:pPr>
      <w:r>
        <w:t xml:space="preserve">Description of Data Scientist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predictive demand forecasting models for retail inventory optimisation. Includes feature engineering, hyperparameter tuning, and model validation using scikit-learn and XGBoost frameworks.</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Data Pipeline Architecture &amp; ETL Development</w:t>
            </w:r>
            <w:r>
              <w:t xml:space="preserve"> </w:t>
            </w:r>
            <w:r>
              <w:t xml:space="preserve">– Construction of automated data ingestion pipelines aggregating point-of-sale, customer loyalty, and supply chain data sources. Implementation of Apache Airflow orchestration and PostgreSQL data warehousing solutions.</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w:t>
            </w:r>
          </w:p>
        </w:tc>
        <w:tc>
          <w:tcPr/>
          <w:p>
            <w:pPr>
              <w:pStyle w:val="Compact"/>
              <w:jc w:val="left"/>
            </w:pPr>
            <w:r>
              <w:rPr>
                <w:bCs/>
                <w:b/>
              </w:rPr>
              <w:t xml:space="preserve">Advanced Statistical Analysis &amp; A/B Testing Framework</w:t>
            </w:r>
            <w:r>
              <w:t xml:space="preserve"> </w:t>
            </w:r>
            <w:r>
              <w:t xml:space="preserve">– Development of a comprehensive experimentation platform enabling the Meridian Retail Group to run controlled A/B tests on pricing strategies, promotional campaigns, and customer segmentation models. Includes Bayesian inference methodology and confidence interval reporting.</w:t>
            </w:r>
          </w:p>
        </w:tc>
        <w:tc>
          <w:tcPr/>
          <w:p>
            <w:pPr>
              <w:pStyle w:val="Compact"/>
              <w:jc w:val="left"/>
            </w:pPr>
            <w:r>
              <w:t xml:space="preserve">Apr 2025</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4</w:t>
            </w:r>
          </w:p>
        </w:tc>
        <w:tc>
          <w:tcPr/>
          <w:p>
            <w:pPr>
              <w:pStyle w:val="Compact"/>
              <w:jc w:val="left"/>
            </w:pPr>
            <w:r>
              <w:rPr>
                <w:bCs/>
                <w:b/>
              </w:rPr>
              <w:t xml:space="preserve">Natural Language Processing for Customer Sentiment Analysis</w:t>
            </w:r>
            <w:r>
              <w:t xml:space="preserve"> </w:t>
            </w:r>
            <w:r>
              <w:t xml:space="preserve">– Implementation of transformer-based NLP models (BERT fine-tuning) to analyse 2.4 million customer reviews, support tickets, and social media mentions. Delivery of real-time sentiment dashboards and topic modelling reports.</w:t>
            </w:r>
          </w:p>
        </w:tc>
        <w:tc>
          <w:tcPr/>
          <w:p>
            <w:pPr>
              <w:pStyle w:val="Compact"/>
              <w:jc w:val="left"/>
            </w:pPr>
            <w:r>
              <w:t xml:space="preserve">May 2025</w:t>
            </w:r>
          </w:p>
        </w:tc>
        <w:tc>
          <w:tcPr/>
          <w:p>
            <w:pPr>
              <w:pStyle w:val="Compact"/>
              <w:jc w:val="left"/>
            </w:pPr>
            <w:r>
              <w:t xml:space="preserve">88</w:t>
            </w:r>
          </w:p>
        </w:tc>
        <w:tc>
          <w:tcPr/>
          <w:p>
            <w:pPr>
              <w:pStyle w:val="Compact"/>
              <w:jc w:val="left"/>
            </w:pPr>
            <w:r>
              <w:t xml:space="preserve">$185.00</w:t>
            </w:r>
          </w:p>
        </w:tc>
        <w:tc>
          <w:tcPr/>
          <w:p>
            <w:pPr>
              <w:pStyle w:val="Compact"/>
              <w:jc w:val="left"/>
            </w:pPr>
            <w:r>
              <w:t xml:space="preserve">$16,280.00</w:t>
            </w:r>
          </w:p>
        </w:tc>
      </w:tr>
      <w:tr>
        <w:tc>
          <w:tcPr/>
          <w:p>
            <w:pPr>
              <w:pStyle w:val="Compact"/>
              <w:jc w:val="left"/>
            </w:pPr>
            <w:r>
              <w:t xml:space="preserve">5</w:t>
            </w:r>
          </w:p>
        </w:tc>
        <w:tc>
          <w:tcPr/>
          <w:p>
            <w:pPr>
              <w:pStyle w:val="Compact"/>
              <w:jc w:val="left"/>
            </w:pPr>
            <w:r>
              <w:rPr>
                <w:bCs/>
                <w:b/>
              </w:rPr>
              <w:t xml:space="preserve">Executive Data Strategy Workshop &amp; Knowledge Transfer</w:t>
            </w:r>
            <w:r>
              <w:t xml:space="preserve"> </w:t>
            </w:r>
            <w:r>
              <w:t xml:space="preserve">– Three-day on-site workshop at the Melbourne headquarters covering data governance best practices, AI ethics in retail, and long-term analytics roadmap. Includes preparation of 45-page strategic report and recorded training sessions for the internal data team.</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6</w:t>
            </w:r>
          </w:p>
        </w:tc>
        <w:tc>
          <w:tcPr/>
          <w:p>
            <w:pPr>
              <w:pStyle w:val="Compact"/>
              <w:jc w:val="left"/>
            </w:pPr>
            <w:r>
              <w:rPr>
                <w:bCs/>
                <w:b/>
              </w:rPr>
              <w:t xml:space="preserve">Cloud Infrastructure &amp; MLOps Deployment</w:t>
            </w:r>
            <w:r>
              <w:t xml:space="preserve"> </w:t>
            </w:r>
            <w:r>
              <w:t xml:space="preserve">– Migration of all Data Scientist models to AWS Melbourne (ap-southeast-2) region. Configuration of SageMaker endpoints, CI/CD pipelines for model retraining, and monitoring dashboards for drift detection and performance degradation alerts.</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bl>
    <w:p>
      <w:pPr>
        <w:pStyle w:val="BodyText"/>
      </w:pPr>
      <w:r>
        <w:t xml:space="preserve">Subtotal (AUD):</w:t>
      </w:r>
      <w:r>
        <w:t xml:space="preserve">$82,000.00</w:t>
      </w:r>
    </w:p>
    <w:p>
      <w:pPr>
        <w:pStyle w:val="BodyText"/>
      </w:pPr>
      <w:r>
        <w:t xml:space="preserve">GST @ 10% (AUD):</w:t>
      </w:r>
      <w:r>
        <w:t xml:space="preserve">$8,200.00</w:t>
      </w:r>
    </w:p>
    <w:p>
      <w:pPr>
        <w:pStyle w:val="BodyText"/>
      </w:pPr>
      <w:r>
        <w:t xml:space="preserve">TOTAL DUE (AUD):</w:t>
      </w:r>
      <w:r>
        <w:t xml:space="preserve">$90,200.00</w:t>
      </w:r>
    </w:p>
    <w:bookmarkStart w:id="23" w:name="X37a358ea0d6d276c8cb1209d0d4b836b9586752"/>
    <w:p>
      <w:pPr>
        <w:pStyle w:val="Heading4"/>
      </w:pPr>
      <w:r>
        <w:t xml:space="preserve">Terms &amp; Conditions – Invoice INV-2025-MEL-0472</w:t>
      </w:r>
    </w:p>
    <w:p>
      <w:pPr>
        <w:numPr>
          <w:ilvl w:val="0"/>
          <w:numId w:val="1001"/>
        </w:numPr>
        <w:pStyle w:val="Compact"/>
      </w:pPr>
      <w:r>
        <w:t xml:space="preserve">This Invoice is issued by Alexander J. Whitmore, an independent Data Scientist operating from Australia Melbourne, in accordance with the Australian Consumer Law and the Privacy Act 1988 (Cth).</w:t>
      </w:r>
    </w:p>
    <w:p>
      <w:pPr>
        <w:numPr>
          <w:ilvl w:val="0"/>
          <w:numId w:val="1001"/>
        </w:numPr>
        <w:pStyle w:val="Compact"/>
      </w:pPr>
      <w:r>
        <w:t xml:space="preserve">Payment of this Invoice is due within thirty (30) calendar days of the Invoice date. Late payments shall accrue interest at the rate of 1.5% per month or the maximum rate permitted under Victorian law, whichever is lower.</w:t>
      </w:r>
    </w:p>
    <w:p>
      <w:pPr>
        <w:numPr>
          <w:ilvl w:val="0"/>
          <w:numId w:val="1001"/>
        </w:numPr>
        <w:pStyle w:val="Compact"/>
      </w:pPr>
      <w:r>
        <w:t xml:space="preserve">All services described in this Invoice were performed by a qualified Data Scientist with over twelve years of experience in machine learning, statistical modelling, and data engineering, specifically tailored to the Australian retail and e-commerce sectors.</w:t>
      </w:r>
    </w:p>
    <w:p>
      <w:pPr>
        <w:numPr>
          <w:ilvl w:val="0"/>
          <w:numId w:val="1001"/>
        </w:numPr>
        <w:pStyle w:val="Compact"/>
      </w:pPr>
      <w:r>
        <w:t xml:space="preserve">Payment may be made via bank transfer to: Commonwealth Bank of Australia, BSB 063-123, Account 456789012, Reference: INV-2025-MEL-0472. Please ensure the Invoice number is included as a reference for all transactions.</w:t>
      </w:r>
    </w:p>
    <w:p>
      <w:pPr>
        <w:numPr>
          <w:ilvl w:val="0"/>
          <w:numId w:val="1001"/>
        </w:numPr>
        <w:pStyle w:val="Compact"/>
      </w:pPr>
      <w:r>
        <w:t xml:space="preserve">All intellectual property, including but not limited to model code, data pipelines, analytical notebooks, and documentation produced under this engagement, shall transfer to Meridian Retail Group Pty Ltd upon full and final payment of this Invoice.</w:t>
      </w:r>
    </w:p>
    <w:p>
      <w:pPr>
        <w:numPr>
          <w:ilvl w:val="0"/>
          <w:numId w:val="1001"/>
        </w:numPr>
        <w:pStyle w:val="Compact"/>
      </w:pPr>
      <w:r>
        <w:t xml:space="preserve">This Invoice is subject to the Master Services Agreement dated 1 February 2025 between the parties. In the event of any discrepancy between this Invoice and the MSA, the terms of the MSA shall prevail.</w:t>
      </w:r>
    </w:p>
    <w:p>
      <w:pPr>
        <w:numPr>
          <w:ilvl w:val="0"/>
          <w:numId w:val="1001"/>
        </w:numPr>
        <w:pStyle w:val="Compact"/>
      </w:pPr>
      <w:r>
        <w:t xml:space="preserve">The Data Scientist warrants that all services have been performed in a professional and workmanlike manner, in compliance with all applicable Australian data protection regulations, including the Australian Privacy Principles (APPs).</w:t>
      </w:r>
    </w:p>
    <w:p>
      <w:pPr>
        <w:numPr>
          <w:ilvl w:val="0"/>
          <w:numId w:val="1001"/>
        </w:numPr>
        <w:pStyle w:val="Compact"/>
      </w:pPr>
      <w:r>
        <w:t xml:space="preserve">Any disputes arising from this Invoice shall be resolved in accordance with the jurisdiction of the Supreme Court of Victoria, Australia Melbourne.</w:t>
      </w:r>
    </w:p>
    <w:bookmarkEnd w:id="23"/>
    <w:p>
      <w:pPr>
        <w:pStyle w:val="FirstParagraph"/>
      </w:pPr>
      <w:r>
        <w:t xml:space="preserve">Thank you for engaging our Data Scientist services in Australia Melbourne. We appreciate the opportunity to contribute to Meridian Retail Group's analytics transformation.</w:t>
      </w:r>
    </w:p>
    <w:p>
      <w:pPr>
        <w:pStyle w:val="BodyText"/>
      </w:pPr>
      <w:r>
        <w:t xml:space="preserve">This Invoice was generated electronically and is valid without a physical signature. For queries regarding this Invoice, please contact a.whitmore@datasci-melbourne.com.au or +61 3 9421 5678.</w:t>
      </w:r>
    </w:p>
    <w:p>
      <w:pPr>
        <w:pStyle w:val="BodyText"/>
      </w:pPr>
      <w:r>
        <w:t xml:space="preserve">Alexander J. Whitmore – Data Scientist | Australia Melbourne | ABN 54 123 456 789</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Australia Melbourne</dc:title>
  <dc:creator/>
  <dc:language>en</dc:language>
  <cp:keywords/>
  <dcterms:created xsi:type="dcterms:W3CDTF">2026-10-10T02:27:28Z</dcterms:created>
  <dcterms:modified xsi:type="dcterms:W3CDTF">2026-10-10T02:27:28Z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