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sight-analytics-bd-ltd."/>
    <w:p>
      <w:pPr>
        <w:pStyle w:val="Heading1"/>
      </w:pPr>
      <w:r>
        <w:t xml:space="preserve">Insight Analytics BD Ltd.</w:t>
      </w:r>
    </w:p>
    <w:p>
      <w:pPr>
        <w:pStyle w:val="FirstParagraph"/>
      </w:pPr>
      <w:r>
        <w:t xml:space="preserve">House 42, Road 11, Banani</w:t>
      </w:r>
    </w:p>
    <w:p>
      <w:pPr>
        <w:pStyle w:val="BodyText"/>
      </w:pPr>
      <w:r>
        <w:t xml:space="preserve">Dhaka 1213, Bangladesh</w:t>
      </w:r>
    </w:p>
    <w:p>
      <w:pPr>
        <w:pStyle w:val="BodyText"/>
      </w:pPr>
      <w:r>
        <w:t xml:space="preserve">Tel: +880-2-9887654 | Email: billing@insightanalyticsbd.com</w:t>
      </w:r>
    </w:p>
    <w:p>
      <w:pPr>
        <w:pStyle w:val="BodyText"/>
      </w:pPr>
      <w:r>
        <w:t xml:space="preserve">VAT Reg. No: 001234567-0101</w:t>
      </w:r>
    </w:p>
    <w:p>
      <w:pPr>
        <w:pStyle w:val="BodyText"/>
      </w:pPr>
      <w:r>
        <w:t xml:space="preserve">Data Scientist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Bangladesh Dhaka</w:t>
      </w:r>
    </w:p>
    <w:p>
      <w:pPr>
        <w:pStyle w:val="BodyText"/>
      </w:pPr>
      <w:r>
        <w:rPr>
          <w:bCs/>
          <w:b/>
        </w:rPr>
        <w:t xml:space="preserve">Project Ref:</w:t>
      </w:r>
      <w:r>
        <w:t xml:space="preserve"> </w:t>
      </w:r>
      <w:r>
        <w:t xml:space="preserve">DS-BDH-2025-017</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Meghna Textile Industries PLC</w:t>
      </w:r>
    </w:p>
    <w:p>
      <w:pPr>
        <w:pStyle w:val="BodyText"/>
      </w:pPr>
      <w:r>
        <w:rPr>
          <w:bCs/>
          <w:b/>
        </w:rPr>
        <w:t xml:space="preserve">Address:</w:t>
      </w:r>
      <w:r>
        <w:t xml:space="preserve"> </w:t>
      </w:r>
      <w:r>
        <w:t xml:space="preserve">Plot 7, Industrial Area, Savar</w:t>
      </w:r>
    </w:p>
    <w:p>
      <w:pPr>
        <w:pStyle w:val="BodyText"/>
      </w:pPr>
      <w:r>
        <w:t xml:space="preserve">Dhaka 1349, Bangladesh</w:t>
      </w:r>
    </w:p>
    <w:p>
      <w:pPr>
        <w:pStyle w:val="BodyText"/>
      </w:pPr>
      <w:r>
        <w:rPr>
          <w:bCs/>
          <w:b/>
        </w:rPr>
        <w:t xml:space="preserve">Attn:</w:t>
      </w:r>
      <w:r>
        <w:t xml:space="preserve"> </w:t>
      </w:r>
      <w:r>
        <w:t xml:space="preserve">Mr. Rafiqul Islam, Chief Technology Officer</w:t>
      </w:r>
    </w:p>
    <w:p>
      <w:pPr>
        <w:pStyle w:val="BodyText"/>
      </w:pPr>
      <w:r>
        <w:rPr>
          <w:bCs/>
          <w:b/>
        </w:rPr>
        <w:t xml:space="preserve">Email:</w:t>
      </w:r>
      <w:r>
        <w:t xml:space="preserve"> </w:t>
      </w:r>
      <w:r>
        <w:t xml:space="preserve">r.islam@meghnatextile.com.bd</w:t>
      </w:r>
    </w:p>
    <w:p>
      <w:pPr>
        <w:pStyle w:val="BodyText"/>
      </w:pPr>
      <w:r>
        <w:rPr>
          <w:bCs/>
          <w:b/>
        </w:rPr>
        <w:t xml:space="preserve">TIN:</w:t>
      </w:r>
      <w:r>
        <w:t xml:space="preserve"> </w:t>
      </w:r>
      <w:r>
        <w:t xml:space="preserve">009876543-0201</w:t>
      </w:r>
    </w:p>
    <w:bookmarkEnd w:id="22"/>
    <w:bookmarkStart w:id="23" w:name="service-provider"/>
    <w:p>
      <w:pPr>
        <w:pStyle w:val="Heading3"/>
      </w:pPr>
      <w:r>
        <w:t xml:space="preserve">Service Provider</w:t>
      </w:r>
    </w:p>
    <w:p>
      <w:pPr>
        <w:pStyle w:val="FirstParagraph"/>
      </w:pPr>
      <w:r>
        <w:rPr>
          <w:bCs/>
          <w:b/>
        </w:rPr>
        <w:t xml:space="preserve">Lead Data Scientist:</w:t>
      </w:r>
      <w:r>
        <w:t xml:space="preserve"> </w:t>
      </w:r>
      <w:r>
        <w:t xml:space="preserve">Dr. Nusrat Jahan</w:t>
      </w:r>
    </w:p>
    <w:p>
      <w:pPr>
        <w:pStyle w:val="BodyText"/>
      </w:pPr>
      <w:r>
        <w:rPr>
          <w:bCs/>
          <w:b/>
        </w:rPr>
        <w:t xml:space="preserve">Specialization:</w:t>
      </w:r>
      <w:r>
        <w:t xml:space="preserve"> </w:t>
      </w:r>
      <w:r>
        <w:t xml:space="preserve">Predictive Analytics &amp; Machine Learning</w:t>
      </w:r>
    </w:p>
    <w:p>
      <w:pPr>
        <w:pStyle w:val="BodyText"/>
      </w:pPr>
      <w:r>
        <w:rPr>
          <w:bCs/>
          <w:b/>
        </w:rPr>
        <w:t xml:space="preserve">Office:</w:t>
      </w:r>
      <w:r>
        <w:t xml:space="preserve"> </w:t>
      </w:r>
      <w:r>
        <w:t xml:space="preserve">Banani, Dhaka, Bangladesh</w:t>
      </w:r>
    </w:p>
    <w:p>
      <w:pPr>
        <w:pStyle w:val="BodyText"/>
      </w:pPr>
      <w:r>
        <w:rPr>
          <w:bCs/>
          <w:b/>
        </w:rPr>
        <w:t xml:space="preserve">Phone:</w:t>
      </w:r>
      <w:r>
        <w:t xml:space="preserve"> </w:t>
      </w:r>
      <w:r>
        <w:t xml:space="preserve">+880-1711-234567</w:t>
      </w:r>
    </w:p>
    <w:p>
      <w:pPr>
        <w:pStyle w:val="BodyText"/>
      </w:pPr>
      <w:r>
        <w:rPr>
          <w:bCs/>
          <w:b/>
        </w:rPr>
        <w:t xml:space="preserve">Email:</w:t>
      </w:r>
      <w:r>
        <w:t xml:space="preserve"> </w:t>
      </w:r>
      <w:r>
        <w:t xml:space="preserve">nusrat.jahan@insightanalyticsbd.com</w:t>
      </w:r>
    </w:p>
    <w:p>
      <w:pPr>
        <w:pStyle w:val="BodyText"/>
      </w:pPr>
      <w:r>
        <w:rPr>
          <w:bCs/>
          <w:b/>
        </w:rPr>
        <w:t xml:space="preserve">Professional License:</w:t>
      </w:r>
      <w:r>
        <w:t xml:space="preserve"> </w:t>
      </w:r>
      <w:r>
        <w:t xml:space="preserve">BDBA-DS-2024-0091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Initial Data Audit &amp; ETL Pipeline Design for Manufacturing Records</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c>
          <w:tcPr/>
          <w:p>
            <w:pPr>
              <w:pStyle w:val="Compact"/>
              <w:jc w:val="left"/>
            </w:pPr>
            <w:r>
              <w:t xml:space="preserve">Data Audit Report</w:t>
            </w:r>
          </w:p>
        </w:tc>
      </w:tr>
      <w:tr>
        <w:tc>
          <w:tcPr/>
          <w:p>
            <w:pPr>
              <w:pStyle w:val="Compact"/>
              <w:jc w:val="left"/>
            </w:pPr>
            <w:r>
              <w:t xml:space="preserve">2</w:t>
            </w:r>
          </w:p>
        </w:tc>
        <w:tc>
          <w:tcPr/>
          <w:p>
            <w:pPr>
              <w:pStyle w:val="Compact"/>
              <w:jc w:val="left"/>
            </w:pPr>
            <w:r>
              <w:t xml:space="preserve">Machine Learning Model Development – Demand Forecasting for Textile Production</w:t>
            </w:r>
          </w:p>
        </w:tc>
        <w:tc>
          <w:tcPr/>
          <w:p>
            <w:pPr>
              <w:pStyle w:val="Compact"/>
              <w:jc w:val="left"/>
            </w:pPr>
            <w:r>
              <w:t xml:space="preserve">15 days</w:t>
            </w:r>
          </w:p>
        </w:tc>
        <w:tc>
          <w:tcPr/>
          <w:p>
            <w:pPr>
              <w:pStyle w:val="Compact"/>
              <w:jc w:val="left"/>
            </w:pPr>
            <w:r>
              <w:t xml:space="preserve">22,000</w:t>
            </w:r>
          </w:p>
        </w:tc>
        <w:tc>
          <w:tcPr/>
          <w:p>
            <w:pPr>
              <w:pStyle w:val="Compact"/>
              <w:jc w:val="left"/>
            </w:pPr>
            <w:r>
              <w:t xml:space="preserve">330,000</w:t>
            </w:r>
          </w:p>
        </w:tc>
        <w:tc>
          <w:tcPr/>
          <w:p>
            <w:pPr>
              <w:pStyle w:val="Compact"/>
              <w:jc w:val="left"/>
            </w:pPr>
            <w:r>
              <w:t xml:space="preserve">Trained ML Model &amp; Code</w:t>
            </w:r>
          </w:p>
        </w:tc>
      </w:tr>
      <w:tr>
        <w:tc>
          <w:tcPr/>
          <w:p>
            <w:pPr>
              <w:pStyle w:val="Compact"/>
              <w:jc w:val="left"/>
            </w:pPr>
            <w:r>
              <w:t xml:space="preserve">3</w:t>
            </w:r>
          </w:p>
        </w:tc>
        <w:tc>
          <w:tcPr/>
          <w:p>
            <w:pPr>
              <w:pStyle w:val="Compact"/>
              <w:jc w:val="left"/>
            </w:pPr>
            <w:r>
              <w:t xml:space="preserve">Advanced Statistical Analysis &amp; Anomaly Detection on Quality Control Data</w:t>
            </w:r>
          </w:p>
        </w:tc>
        <w:tc>
          <w:tcPr/>
          <w:p>
            <w:pPr>
              <w:pStyle w:val="Compact"/>
              <w:jc w:val="left"/>
            </w:pPr>
            <w:r>
              <w:t xml:space="preserve">10 days</w:t>
            </w:r>
          </w:p>
        </w:tc>
        <w:tc>
          <w:tcPr/>
          <w:p>
            <w:pPr>
              <w:pStyle w:val="Compact"/>
              <w:jc w:val="left"/>
            </w:pPr>
            <w:r>
              <w:t xml:space="preserve">20,000</w:t>
            </w:r>
          </w:p>
        </w:tc>
        <w:tc>
          <w:tcPr/>
          <w:p>
            <w:pPr>
              <w:pStyle w:val="Compact"/>
              <w:jc w:val="left"/>
            </w:pPr>
            <w:r>
              <w:t xml:space="preserve">200,000</w:t>
            </w:r>
          </w:p>
        </w:tc>
        <w:tc>
          <w:tcPr/>
          <w:p>
            <w:pPr>
              <w:pStyle w:val="Compact"/>
              <w:jc w:val="left"/>
            </w:pPr>
            <w:r>
              <w:t xml:space="preserve">Statistical Report</w:t>
            </w:r>
          </w:p>
        </w:tc>
      </w:tr>
      <w:tr>
        <w:tc>
          <w:tcPr/>
          <w:p>
            <w:pPr>
              <w:pStyle w:val="Compact"/>
              <w:jc w:val="left"/>
            </w:pPr>
            <w:r>
              <w:t xml:space="preserve">4</w:t>
            </w:r>
          </w:p>
        </w:tc>
        <w:tc>
          <w:tcPr/>
          <w:p>
            <w:pPr>
              <w:pStyle w:val="Compact"/>
              <w:jc w:val="left"/>
            </w:pPr>
            <w:r>
              <w:t xml:space="preserve">Interactive Dashboard Development (Power BI) for Real-Time KPI Monitoring</w:t>
            </w:r>
          </w:p>
        </w:tc>
        <w:tc>
          <w:tcPr/>
          <w:p>
            <w:pPr>
              <w:pStyle w:val="Compact"/>
              <w:jc w:val="left"/>
            </w:pPr>
            <w:r>
              <w:t xml:space="preserve">8 days</w:t>
            </w:r>
          </w:p>
        </w:tc>
        <w:tc>
          <w:tcPr/>
          <w:p>
            <w:pPr>
              <w:pStyle w:val="Compact"/>
              <w:jc w:val="left"/>
            </w:pPr>
            <w:r>
              <w:t xml:space="preserve">19,500</w:t>
            </w:r>
          </w:p>
        </w:tc>
        <w:tc>
          <w:tcPr/>
          <w:p>
            <w:pPr>
              <w:pStyle w:val="Compact"/>
              <w:jc w:val="left"/>
            </w:pPr>
            <w:r>
              <w:t xml:space="preserve">156,000</w:t>
            </w:r>
          </w:p>
        </w:tc>
        <w:tc>
          <w:tcPr/>
          <w:p>
            <w:pPr>
              <w:pStyle w:val="Compact"/>
              <w:jc w:val="left"/>
            </w:pPr>
            <w:r>
              <w:t xml:space="preserve">Deployed Dashboard</w:t>
            </w:r>
          </w:p>
        </w:tc>
      </w:tr>
      <w:tr>
        <w:tc>
          <w:tcPr/>
          <w:p>
            <w:pPr>
              <w:pStyle w:val="Compact"/>
              <w:jc w:val="left"/>
            </w:pPr>
            <w:r>
              <w:t xml:space="preserve">5</w:t>
            </w:r>
          </w:p>
        </w:tc>
        <w:tc>
          <w:tcPr/>
          <w:p>
            <w:pPr>
              <w:pStyle w:val="Compact"/>
              <w:jc w:val="left"/>
            </w:pPr>
            <w:r>
              <w:t xml:space="preserve">Team Training Workshop – Data Literacy &amp; Python for Business Analysts (Bangladesh Dhaka office)</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c>
          <w:tcPr/>
          <w:p>
            <w:pPr>
              <w:pStyle w:val="Compact"/>
              <w:jc w:val="left"/>
            </w:pPr>
            <w:r>
              <w:t xml:space="preserve">Training Materials &amp; Certificates</w:t>
            </w:r>
          </w:p>
        </w:tc>
      </w:tr>
      <w:tr>
        <w:tc>
          <w:tcPr/>
          <w:p>
            <w:pPr>
              <w:pStyle w:val="Compact"/>
              <w:jc w:val="left"/>
            </w:pPr>
            <w:r>
              <w:t xml:space="preserve">6</w:t>
            </w:r>
          </w:p>
        </w:tc>
        <w:tc>
          <w:tcPr/>
          <w:p>
            <w:pPr>
              <w:pStyle w:val="Compact"/>
              <w:jc w:val="left"/>
            </w:pPr>
            <w:r>
              <w:t xml:space="preserve">Model Deployment, Cloud Integration (AWS) &amp; Ongoing Maintenance (3 months)</w:t>
            </w:r>
          </w:p>
        </w:tc>
        <w:tc>
          <w:tcPr/>
          <w:p>
            <w:pPr>
              <w:pStyle w:val="Compact"/>
              <w:jc w:val="left"/>
            </w:pPr>
            <w:r>
              <w:t xml:space="preserve">90 days</w:t>
            </w:r>
          </w:p>
        </w:tc>
        <w:tc>
          <w:tcPr/>
          <w:p>
            <w:pPr>
              <w:pStyle w:val="Compact"/>
              <w:jc w:val="left"/>
            </w:pPr>
            <w:r>
              <w:t xml:space="preserve">12,000</w:t>
            </w:r>
          </w:p>
        </w:tc>
        <w:tc>
          <w:tcPr/>
          <w:p>
            <w:pPr>
              <w:pStyle w:val="Compact"/>
              <w:jc w:val="left"/>
            </w:pPr>
            <w:r>
              <w:t xml:space="preserve">108,000</w:t>
            </w:r>
          </w:p>
        </w:tc>
        <w:tc>
          <w:tcPr/>
          <w:p>
            <w:pPr>
              <w:pStyle w:val="Compact"/>
              <w:jc w:val="left"/>
            </w:pPr>
            <w:r>
              <w:t xml:space="preserve">Deployment &amp; SLA Report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989,000.00</w:t>
            </w:r>
          </w:p>
        </w:tc>
      </w:tr>
      <w:tr>
        <w:tc>
          <w:tcPr/>
          <w:p>
            <w:pPr>
              <w:pStyle w:val="Compact"/>
              <w:jc w:val="left"/>
            </w:pPr>
            <w:r>
              <w:t xml:space="preserve">VAT @ 15% (Bangladesh)</w:t>
            </w:r>
          </w:p>
        </w:tc>
        <w:tc>
          <w:tcPr/>
          <w:p>
            <w:pPr>
              <w:pStyle w:val="Compact"/>
              <w:jc w:val="left"/>
            </w:pPr>
            <w:r>
              <w:t xml:space="preserve">148,350.00</w:t>
            </w:r>
          </w:p>
        </w:tc>
      </w:tr>
      <w:tr>
        <w:tc>
          <w:tcPr/>
          <w:p>
            <w:pPr>
              <w:pStyle w:val="Compact"/>
              <w:jc w:val="left"/>
            </w:pPr>
            <w:r>
              <w:t xml:space="preserve">Service Tax @ 5%</w:t>
            </w:r>
          </w:p>
        </w:tc>
        <w:tc>
          <w:tcPr/>
          <w:p>
            <w:pPr>
              <w:pStyle w:val="Compact"/>
              <w:jc w:val="left"/>
            </w:pPr>
            <w:r>
              <w:t xml:space="preserve">49,450.00</w:t>
            </w:r>
          </w:p>
        </w:tc>
      </w:tr>
      <w:tr>
        <w:tc>
          <w:tcPr/>
          <w:p>
            <w:pPr>
              <w:pStyle w:val="Compact"/>
              <w:jc w:val="left"/>
            </w:pPr>
            <w:r>
              <w:t xml:space="preserve">Discount (Early Payment – 2%)</w:t>
            </w:r>
          </w:p>
        </w:tc>
        <w:tc>
          <w:tcPr/>
          <w:p>
            <w:pPr>
              <w:pStyle w:val="Compact"/>
              <w:jc w:val="left"/>
            </w:pPr>
            <w:r>
              <w:t xml:space="preserve">-19,780.00</w:t>
            </w:r>
          </w:p>
        </w:tc>
      </w:tr>
      <w:tr>
        <w:tc>
          <w:tcPr/>
          <w:p>
            <w:pPr>
              <w:pStyle w:val="Compact"/>
              <w:jc w:val="left"/>
            </w:pPr>
            <w:r>
              <w:t xml:space="preserve">Grand Total (BDT)</w:t>
            </w:r>
          </w:p>
        </w:tc>
        <w:tc>
          <w:tcPr/>
          <w:p>
            <w:pPr>
              <w:pStyle w:val="Compact"/>
              <w:jc w:val="left"/>
            </w:pPr>
            <w:r>
              <w:t xml:space="preserve">1,167,020.00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BRAC Bank PLC, Banani Branch, Dhaka, Bangladesh</w:t>
      </w:r>
    </w:p>
    <w:p>
      <w:pPr>
        <w:pStyle w:val="BodyText"/>
      </w:pPr>
      <w:r>
        <w:rPr>
          <w:bCs/>
          <w:b/>
        </w:rPr>
        <w:t xml:space="preserve">Account Name:</w:t>
      </w:r>
      <w:r>
        <w:t xml:space="preserve"> </w:t>
      </w:r>
      <w:r>
        <w:t xml:space="preserve">Insight Analytics BD Ltd.</w:t>
      </w:r>
    </w:p>
    <w:p>
      <w:pPr>
        <w:pStyle w:val="BodyText"/>
      </w:pPr>
      <w:r>
        <w:rPr>
          <w:bCs/>
          <w:b/>
        </w:rPr>
        <w:t xml:space="preserve">Account No:</w:t>
      </w:r>
      <w:r>
        <w:t xml:space="preserve"> </w:t>
      </w:r>
      <w:r>
        <w:t xml:space="preserve">1010-00456789-001</w:t>
      </w:r>
    </w:p>
    <w:p>
      <w:pPr>
        <w:pStyle w:val="BodyText"/>
      </w:pPr>
      <w:r>
        <w:rPr>
          <w:bCs/>
          <w:b/>
        </w:rPr>
        <w:t xml:space="preserve">SWIFT Code:</w:t>
      </w:r>
      <w:r>
        <w:t xml:space="preserve"> </w:t>
      </w:r>
      <w:r>
        <w:t xml:space="preserve">BRACBDDH</w:t>
      </w:r>
    </w:p>
    <w:p>
      <w:pPr>
        <w:pStyle w:val="BodyText"/>
      </w:pPr>
      <w:r>
        <w:rPr>
          <w:bCs/>
          <w:b/>
        </w:rPr>
        <w:t xml:space="preserve">Reference:</w:t>
      </w:r>
      <w:r>
        <w:t xml:space="preserve"> </w:t>
      </w:r>
      <w:r>
        <w:t xml:space="preserve">Please quote Invoice No. INV-2025-00482 in all payment communications.</w:t>
      </w:r>
    </w:p>
    <w:p>
      <w:pPr>
        <w:pStyle w:val="BodyText"/>
      </w:pPr>
      <w:r>
        <w:rPr>
          <w:bCs/>
          <w:b/>
        </w:rPr>
        <w:t xml:space="preserve">Accepted Methods:</w:t>
      </w:r>
      <w:r>
        <w:t xml:space="preserve"> </w:t>
      </w:r>
      <w:r>
        <w:t xml:space="preserve">Bank Transfer, Cheque, bKash Business, Nagad Business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valid for 30 days from the Invoice Date. Payment is due no later than 30 June 2025.</w:t>
      </w:r>
    </w:p>
    <w:p>
      <w:pPr>
        <w:numPr>
          <w:ilvl w:val="0"/>
          <w:numId w:val="1001"/>
        </w:numPr>
        <w:pStyle w:val="Compact"/>
      </w:pPr>
      <w:r>
        <w:t xml:space="preserve">All Data Scientist services rendered under this Invoice are subject to the Master Service Agreement (MSA) signed on 01 May 2025 between Insight Analytics BD Ltd. and Meghna Textile Industries PLC.</w:t>
      </w:r>
    </w:p>
    <w:p>
      <w:pPr>
        <w:numPr>
          <w:ilvl w:val="0"/>
          <w:numId w:val="1001"/>
        </w:numPr>
        <w:pStyle w:val="Compact"/>
      </w:pPr>
      <w:r>
        <w:t xml:space="preserve">A late payment penalty of 1.5% per month will be applied to any outstanding balance beyond the due date, in accordance with Bangladesh commercial law.</w:t>
      </w:r>
    </w:p>
    <w:p>
      <w:pPr>
        <w:numPr>
          <w:ilvl w:val="0"/>
          <w:numId w:val="1001"/>
        </w:numPr>
        <w:pStyle w:val="Compact"/>
      </w:pPr>
      <w:r>
        <w:t xml:space="preserve">All intellectual property generated by the Data Scientist during the engagement period, including but not limited to models, algorithms, and analytical frameworks, shall be transferred to the client upon full settlement of this Invoice.</w:t>
      </w:r>
    </w:p>
    <w:p>
      <w:pPr>
        <w:numPr>
          <w:ilvl w:val="0"/>
          <w:numId w:val="1001"/>
        </w:numPr>
        <w:pStyle w:val="Compact"/>
      </w:pPr>
      <w:r>
        <w:t xml:space="preserve">The Data Scientist and supporting team shall maintain strict confidentiality of all proprietary data accessed during the project, as governed by the Bangladesh Data Protection Act, 2023.</w:t>
      </w:r>
    </w:p>
    <w:p>
      <w:pPr>
        <w:numPr>
          <w:ilvl w:val="0"/>
          <w:numId w:val="1001"/>
        </w:numPr>
        <w:pStyle w:val="Compact"/>
      </w:pPr>
      <w:r>
        <w:t xml:space="preserve">Any dispute arising from this Invoice shall be resolved through arbitration in Dhaka, Bangladesh, in accordance with the Arbitration Act, 2001 of Bangladesh.</w:t>
      </w:r>
    </w:p>
    <w:p>
      <w:pPr>
        <w:numPr>
          <w:ilvl w:val="0"/>
          <w:numId w:val="1001"/>
        </w:numPr>
        <w:pStyle w:val="Compact"/>
      </w:pPr>
      <w:r>
        <w:t xml:space="preserve">Revised or corrected Invoices must be requested in writing within 7 business days of the original Invoice date.</w:t>
      </w:r>
    </w:p>
    <w:p>
      <w:pPr>
        <w:numPr>
          <w:ilvl w:val="0"/>
          <w:numId w:val="1001"/>
        </w:numPr>
        <w:pStyle w:val="Compact"/>
      </w:pPr>
      <w:r>
        <w:t xml:space="preserve">All rates quoted in this Invoice are in Bangladeshi Taka (BDT) and are inclusive of all applicable local taxes unless otherwise stated.</w:t>
      </w:r>
    </w:p>
    <w:bookmarkEnd w:id="25"/>
    <w:p>
      <w:pPr>
        <w:pStyle w:val="FirstParagraph"/>
      </w:pPr>
      <w:r>
        <w:rPr>
          <w:bCs/>
          <w:b/>
        </w:rPr>
        <w:t xml:space="preserve">Insight Analytics BD Ltd.</w:t>
      </w:r>
      <w:r>
        <w:t xml:space="preserve"> </w:t>
      </w:r>
      <w:r>
        <w:t xml:space="preserve">– Premier Data Scientist &amp; Analytics Consultancy in Bangladesh Dhaka</w:t>
      </w:r>
    </w:p>
    <w:p>
      <w:pPr>
        <w:pStyle w:val="BodyText"/>
      </w:pPr>
      <w:r>
        <w:t xml:space="preserve">Registered Office: House 42, Road 11, Banani, Dhaka 1213, Bangladesh</w:t>
      </w:r>
    </w:p>
    <w:p>
      <w:pPr>
        <w:pStyle w:val="BodyText"/>
      </w:pPr>
      <w:r>
        <w:t xml:space="preserve">This Invoice was generated electronically and is valid without a physical signature. For verification, contact billing@insightanalyticsbd.com.</w:t>
      </w:r>
    </w:p>
    <w:p>
      <w:pPr>
        <w:pStyle w:val="BodyText"/>
      </w:pPr>
      <w:r>
        <w:t xml:space="preserve">Thank you for choosing our Data Scientist services. We look forward to a continued partnership in Bangladesh Dhaka.</w:t>
      </w:r>
    </w:p>
    <w:p>
      <w:pPr>
        <w:pStyle w:val="BodyText"/>
      </w:pPr>
      <w:r>
        <w:t xml:space="preserve">© 2025 Insight Analytics BD Ltd. All Rights Reserved. | Invoice INV-2025-00482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Bangladesh Dhaka</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