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insight-analytics-solutions-inc."/>
    <w:p>
      <w:pPr>
        <w:pStyle w:val="Heading1"/>
      </w:pPr>
      <w:r>
        <w:t xml:space="preserve">Insight Analytics Solutions Inc.</w:t>
      </w:r>
    </w:p>
    <w:p>
      <w:pPr>
        <w:pStyle w:val="FirstParagraph"/>
      </w:pPr>
      <w:r>
        <w:t xml:space="preserve">450 King Street West, Suite 1200</w:t>
      </w:r>
    </w:p>
    <w:p>
      <w:pPr>
        <w:pStyle w:val="BodyText"/>
      </w:pPr>
      <w:r>
        <w:t xml:space="preserve">Toronto, Ontario M5V 1X9, Canada</w:t>
      </w:r>
    </w:p>
    <w:p>
      <w:pPr>
        <w:pStyle w:val="BodyText"/>
      </w:pPr>
      <w:r>
        <w:t xml:space="preserve">Phone: +1 (416) 555-0142</w:t>
      </w:r>
    </w:p>
    <w:p>
      <w:pPr>
        <w:pStyle w:val="BodyText"/>
      </w:pPr>
      <w:r>
        <w:t xml:space="preserve">Email: billing@insightanalytics.ca</w:t>
      </w:r>
    </w:p>
    <w:p>
      <w:pPr>
        <w:pStyle w:val="BodyText"/>
      </w:pPr>
      <w:r>
        <w:t xml:space="preserve">HST Reg. No.: 123456789RT0001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INV-2025-00847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Northbridge Financial Technologies Ltd.</w:t>
      </w:r>
    </w:p>
    <w:p>
      <w:pPr>
        <w:pStyle w:val="BodyText"/>
      </w:pPr>
      <w:r>
        <w:t xml:space="preserve">Attn: Ms. Sarah Chen, Chief Technology Officer</w:t>
      </w:r>
    </w:p>
    <w:p>
      <w:pPr>
        <w:pStyle w:val="BodyText"/>
      </w:pPr>
      <w:r>
        <w:t xml:space="preserve">200 Bay Street, Floor 34</w:t>
      </w:r>
    </w:p>
    <w:p>
      <w:pPr>
        <w:pStyle w:val="BodyText"/>
      </w:pPr>
      <w:r>
        <w:t xml:space="preserve">Toronto, Ontario M5J 2T2, Canada</w:t>
      </w:r>
    </w:p>
    <w:p>
      <w:pPr>
        <w:pStyle w:val="BodyText"/>
      </w:pPr>
      <w:r>
        <w:t xml:space="preserve">Phone: +1 (416) 555-0387</w:t>
      </w:r>
    </w:p>
    <w:p>
      <w:pPr>
        <w:pStyle w:val="BodyText"/>
      </w:pPr>
      <w:r>
        <w:t xml:space="preserve">Email: s.chen@northbridgetech.ca</w:t>
      </w:r>
    </w:p>
    <w:bookmarkEnd w:id="22"/>
    <w:bookmarkStart w:id="23" w:name="service-provider"/>
    <w:p>
      <w:pPr>
        <w:pStyle w:val="Heading3"/>
      </w:pPr>
      <w:r>
        <w:t xml:space="preserve">Service Provider</w:t>
      </w:r>
    </w:p>
    <w:p>
      <w:pPr>
        <w:pStyle w:val="FirstParagraph"/>
      </w:pPr>
      <w:r>
        <w:rPr>
          <w:bCs/>
          <w:b/>
        </w:rPr>
        <w:t xml:space="preserve">Insight Analytics Solutions Inc.</w:t>
      </w:r>
    </w:p>
    <w:p>
      <w:pPr>
        <w:pStyle w:val="BodyText"/>
      </w:pPr>
      <w:r>
        <w:t xml:space="preserve">Attn: Mr. David Okafor, Lead Data Scientist</w:t>
      </w:r>
    </w:p>
    <w:p>
      <w:pPr>
        <w:pStyle w:val="BodyText"/>
      </w:pPr>
      <w:r>
        <w:t xml:space="preserve">450 King Street West, Suite 1200</w:t>
      </w:r>
    </w:p>
    <w:p>
      <w:pPr>
        <w:pStyle w:val="BodyText"/>
      </w:pPr>
      <w:r>
        <w:t xml:space="preserve">Toronto, Ontario M5V 1X9, Canada</w:t>
      </w:r>
    </w:p>
    <w:p>
      <w:pPr>
        <w:pStyle w:val="BodyText"/>
      </w:pPr>
      <w:r>
        <w:t xml:space="preserve">Phone: +1 (416) 555-0142</w:t>
      </w:r>
    </w:p>
    <w:p>
      <w:pPr>
        <w:pStyle w:val="BodyText"/>
      </w:pPr>
      <w:r>
        <w:t xml:space="preserve">Email: d.okafor@insightanalytics.ca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Rate (CAD)</w:t>
            </w:r>
          </w:p>
        </w:tc>
        <w:tc>
          <w:tcPr/>
          <w:p>
            <w:pPr>
              <w:pStyle w:val="Compact"/>
              <w:jc w:val="left"/>
            </w:pPr>
            <w:r>
              <w:t xml:space="preserve">Hours</w:t>
            </w:r>
          </w:p>
        </w:tc>
        <w:tc>
          <w:tcPr/>
          <w:p>
            <w:pPr>
              <w:pStyle w:val="Compact"/>
              <w:jc w:val="left"/>
            </w:pPr>
            <w:r>
              <w:t xml:space="preserve">Amount (CAD)</w:t>
            </w:r>
          </w:p>
        </w:tc>
        <w:tc>
          <w:tcPr/>
          <w:p>
            <w:pPr>
              <w:pStyle w:val="Compact"/>
              <w:jc w:val="left"/>
            </w:pPr>
            <w:r>
              <w:t xml:space="preserve">Deliverable / Milestone</w:t>
            </w:r>
          </w:p>
        </w:tc>
      </w:tr>
      <w:tr>
        <w:tc>
          <w:tcPr/>
          <w:p>
            <w:pPr>
              <w:pStyle w:val="Compact"/>
              <w:jc w:val="left"/>
            </w:pPr>
            <w:r>
              <w:t xml:space="preserve">1</w:t>
            </w:r>
          </w:p>
        </w:tc>
        <w:tc>
          <w:tcPr/>
          <w:p>
            <w:pPr>
              <w:pStyle w:val="Compact"/>
              <w:jc w:val="left"/>
            </w:pPr>
            <w:r>
              <w:t xml:space="preserve">Senior Data Scientist – Predictive Modelling &amp; Machine Learning Pipeline Development for Customer Churn Analysis</w:t>
            </w:r>
          </w:p>
        </w:tc>
        <w:tc>
          <w:tcPr/>
          <w:p>
            <w:pPr>
              <w:pStyle w:val="Compact"/>
              <w:jc w:val="left"/>
            </w:pPr>
            <w:r>
              <w:t xml:space="preserve">$145.00</w:t>
            </w:r>
          </w:p>
        </w:tc>
        <w:tc>
          <w:tcPr/>
          <w:p>
            <w:pPr>
              <w:pStyle w:val="Compact"/>
              <w:jc w:val="left"/>
            </w:pPr>
            <w:r>
              <w:t xml:space="preserve">40</w:t>
            </w:r>
          </w:p>
        </w:tc>
        <w:tc>
          <w:tcPr/>
          <w:p>
            <w:pPr>
              <w:pStyle w:val="Compact"/>
              <w:jc w:val="left"/>
            </w:pPr>
            <w:r>
              <w:t xml:space="preserve">$5,800.00</w:t>
            </w:r>
          </w:p>
        </w:tc>
        <w:tc>
          <w:tcPr/>
          <w:p>
            <w:pPr>
              <w:pStyle w:val="Compact"/>
              <w:jc w:val="left"/>
            </w:pPr>
            <w:r>
              <w:t xml:space="preserve">Churn prediction model v2.1</w:t>
            </w:r>
          </w:p>
        </w:tc>
      </w:tr>
      <w:tr>
        <w:tc>
          <w:tcPr/>
          <w:p>
            <w:pPr>
              <w:pStyle w:val="Compact"/>
              <w:jc w:val="left"/>
            </w:pPr>
            <w:r>
              <w:t xml:space="preserve">2</w:t>
            </w:r>
          </w:p>
        </w:tc>
        <w:tc>
          <w:tcPr/>
          <w:p>
            <w:pPr>
              <w:pStyle w:val="Compact"/>
              <w:jc w:val="left"/>
            </w:pPr>
            <w:r>
              <w:t xml:space="preserve">Data Scientist – Natural Language Processing (NLP) Pipeline for Client Sentiment Analysis on Canadian Market Data</w:t>
            </w:r>
          </w:p>
        </w:tc>
        <w:tc>
          <w:tcPr/>
          <w:p>
            <w:pPr>
              <w:pStyle w:val="Compact"/>
              <w:jc w:val="left"/>
            </w:pPr>
            <w:r>
              <w:t xml:space="preserve">$135.00</w:t>
            </w:r>
          </w:p>
        </w:tc>
        <w:tc>
          <w:tcPr/>
          <w:p>
            <w:pPr>
              <w:pStyle w:val="Compact"/>
              <w:jc w:val="left"/>
            </w:pPr>
            <w:r>
              <w:t xml:space="preserve">32</w:t>
            </w:r>
          </w:p>
        </w:tc>
        <w:tc>
          <w:tcPr/>
          <w:p>
            <w:pPr>
              <w:pStyle w:val="Compact"/>
              <w:jc w:val="left"/>
            </w:pPr>
            <w:r>
              <w:t xml:space="preserve">$4,320.00</w:t>
            </w:r>
          </w:p>
        </w:tc>
        <w:tc>
          <w:tcPr/>
          <w:p>
            <w:pPr>
              <w:pStyle w:val="Compact"/>
              <w:jc w:val="left"/>
            </w:pPr>
            <w:r>
              <w:t xml:space="preserve">NLP sentiment dashboard</w:t>
            </w:r>
          </w:p>
        </w:tc>
      </w:tr>
      <w:tr>
        <w:tc>
          <w:tcPr/>
          <w:p>
            <w:pPr>
              <w:pStyle w:val="Compact"/>
              <w:jc w:val="left"/>
            </w:pPr>
            <w:r>
              <w:t xml:space="preserve">3</w:t>
            </w:r>
          </w:p>
        </w:tc>
        <w:tc>
          <w:tcPr/>
          <w:p>
            <w:pPr>
              <w:pStyle w:val="Compact"/>
              <w:jc w:val="left"/>
            </w:pPr>
            <w:r>
              <w:t xml:space="preserve">Data Scientist – Data Engineering &amp; ETL Pipeline Optimization for Real-Time Financial Transaction Processing</w:t>
            </w:r>
          </w:p>
        </w:tc>
        <w:tc>
          <w:tcPr/>
          <w:p>
            <w:pPr>
              <w:pStyle w:val="Compact"/>
              <w:jc w:val="left"/>
            </w:pPr>
            <w:r>
              <w:t xml:space="preserve">$125.00</w:t>
            </w:r>
          </w:p>
        </w:tc>
        <w:tc>
          <w:tcPr/>
          <w:p>
            <w:pPr>
              <w:pStyle w:val="Compact"/>
              <w:jc w:val="left"/>
            </w:pPr>
            <w:r>
              <w:t xml:space="preserve">24</w:t>
            </w:r>
          </w:p>
        </w:tc>
        <w:tc>
          <w:tcPr/>
          <w:p>
            <w:pPr>
              <w:pStyle w:val="Compact"/>
              <w:jc w:val="left"/>
            </w:pPr>
            <w:r>
              <w:t xml:space="preserve">$3,000.00</w:t>
            </w:r>
          </w:p>
        </w:tc>
        <w:tc>
          <w:tcPr/>
          <w:p>
            <w:pPr>
              <w:pStyle w:val="Compact"/>
              <w:jc w:val="left"/>
            </w:pPr>
            <w:r>
              <w:t xml:space="preserve">Optimized ETL architecture</w:t>
            </w:r>
          </w:p>
        </w:tc>
      </w:tr>
      <w:tr>
        <w:tc>
          <w:tcPr/>
          <w:p>
            <w:pPr>
              <w:pStyle w:val="Compact"/>
              <w:jc w:val="left"/>
            </w:pPr>
            <w:r>
              <w:t xml:space="preserve">4</w:t>
            </w:r>
          </w:p>
        </w:tc>
        <w:tc>
          <w:tcPr/>
          <w:p>
            <w:pPr>
              <w:pStyle w:val="Compact"/>
              <w:jc w:val="left"/>
            </w:pPr>
            <w:r>
              <w:t xml:space="preserve">Data Scientist – Statistical Analysis &amp; A/B Testing Framework for Toronto-Based Product Launch Campaigns</w:t>
            </w:r>
          </w:p>
        </w:tc>
        <w:tc>
          <w:tcPr/>
          <w:p>
            <w:pPr>
              <w:pStyle w:val="Compact"/>
              <w:jc w:val="left"/>
            </w:pPr>
            <w:r>
              <w:t xml:space="preserve">$130.00</w:t>
            </w:r>
          </w:p>
        </w:tc>
        <w:tc>
          <w:tcPr/>
          <w:p>
            <w:pPr>
              <w:pStyle w:val="Compact"/>
              <w:jc w:val="left"/>
            </w:pPr>
            <w:r>
              <w:t xml:space="preserve">16</w:t>
            </w:r>
          </w:p>
        </w:tc>
        <w:tc>
          <w:tcPr/>
          <w:p>
            <w:pPr>
              <w:pStyle w:val="Compact"/>
              <w:jc w:val="left"/>
            </w:pPr>
            <w:r>
              <w:t xml:space="preserve">$2,080.00</w:t>
            </w:r>
          </w:p>
        </w:tc>
        <w:tc>
          <w:tcPr/>
          <w:p>
            <w:pPr>
              <w:pStyle w:val="Compact"/>
              <w:jc w:val="left"/>
            </w:pPr>
            <w:r>
              <w:t xml:space="preserve">Statistical testing report</w:t>
            </w:r>
          </w:p>
        </w:tc>
      </w:tr>
      <w:tr>
        <w:tc>
          <w:tcPr/>
          <w:p>
            <w:pPr>
              <w:pStyle w:val="Compact"/>
              <w:jc w:val="left"/>
            </w:pPr>
            <w:r>
              <w:t xml:space="preserve">5</w:t>
            </w:r>
          </w:p>
        </w:tc>
        <w:tc>
          <w:tcPr/>
          <w:p>
            <w:pPr>
              <w:pStyle w:val="Compact"/>
              <w:jc w:val="left"/>
            </w:pPr>
            <w:r>
              <w:t xml:space="preserve">Data Scientist – Data Visualization &amp; Executive Reporting Dashboard (Tableau / Power BI) for Quarterly Business Review</w:t>
            </w:r>
          </w:p>
        </w:tc>
        <w:tc>
          <w:tcPr/>
          <w:p>
            <w:pPr>
              <w:pStyle w:val="Compact"/>
              <w:jc w:val="left"/>
            </w:pPr>
            <w:r>
              <w:t xml:space="preserve">$120.00</w:t>
            </w:r>
          </w:p>
        </w:tc>
        <w:tc>
          <w:tcPr/>
          <w:p>
            <w:pPr>
              <w:pStyle w:val="Compact"/>
              <w:jc w:val="left"/>
            </w:pPr>
            <w:r>
              <w:t xml:space="preserve">12</w:t>
            </w:r>
          </w:p>
        </w:tc>
        <w:tc>
          <w:tcPr/>
          <w:p>
            <w:pPr>
              <w:pStyle w:val="Compact"/>
              <w:jc w:val="left"/>
            </w:pPr>
            <w:r>
              <w:t xml:space="preserve">$1,440.00</w:t>
            </w:r>
          </w:p>
        </w:tc>
        <w:tc>
          <w:tcPr/>
          <w:p>
            <w:pPr>
              <w:pStyle w:val="Compact"/>
              <w:jc w:val="left"/>
            </w:pPr>
            <w:r>
              <w:t xml:space="preserve">Q2 executive dashboard</w:t>
            </w:r>
          </w:p>
        </w:tc>
      </w:tr>
      <w:tr>
        <w:tc>
          <w:tcPr/>
          <w:p>
            <w:pPr>
              <w:pStyle w:val="Compact"/>
              <w:jc w:val="left"/>
            </w:pPr>
            <w:r>
              <w:t xml:space="preserve">6</w:t>
            </w:r>
          </w:p>
        </w:tc>
        <w:tc>
          <w:tcPr/>
          <w:p>
            <w:pPr>
              <w:pStyle w:val="Compact"/>
              <w:jc w:val="left"/>
            </w:pPr>
            <w:r>
              <w:t xml:space="preserve">Data Scientist – Model Deployment, MLOps Setup &amp; Cloud Infrastructure Configuration (AWS Toronto Region)</w:t>
            </w:r>
          </w:p>
        </w:tc>
        <w:tc>
          <w:tcPr/>
          <w:p>
            <w:pPr>
              <w:pStyle w:val="Compact"/>
              <w:jc w:val="left"/>
            </w:pPr>
            <w:r>
              <w:t xml:space="preserve">$140.00</w:t>
            </w:r>
          </w:p>
        </w:tc>
        <w:tc>
          <w:tcPr/>
          <w:p>
            <w:pPr>
              <w:pStyle w:val="Compact"/>
              <w:jc w:val="left"/>
            </w:pPr>
            <w:r>
              <w:t xml:space="preserve">20</w:t>
            </w:r>
          </w:p>
        </w:tc>
        <w:tc>
          <w:tcPr/>
          <w:p>
            <w:pPr>
              <w:pStyle w:val="Compact"/>
              <w:jc w:val="left"/>
            </w:pPr>
            <w:r>
              <w:t xml:space="preserve">$2,800.00</w:t>
            </w:r>
          </w:p>
        </w:tc>
        <w:tc>
          <w:tcPr/>
          <w:p>
            <w:pPr>
              <w:pStyle w:val="Compact"/>
              <w:jc w:val="left"/>
            </w:pPr>
            <w:r>
              <w:t xml:space="preserve">Production ML deployment</w:t>
            </w:r>
          </w:p>
        </w:tc>
      </w:tr>
      <w:tr>
        <w:tc>
          <w:tcPr/>
          <w:p>
            <w:pPr>
              <w:pStyle w:val="Compact"/>
              <w:jc w:val="left"/>
            </w:pPr>
            <w:r>
              <w:t xml:space="preserve">7</w:t>
            </w:r>
          </w:p>
        </w:tc>
        <w:tc>
          <w:tcPr/>
          <w:p>
            <w:pPr>
              <w:pStyle w:val="Compact"/>
              <w:jc w:val="left"/>
            </w:pPr>
            <w:r>
              <w:t xml:space="preserve">Data Scientist – Knowledge Transfer Sessions &amp; Team Training on Advanced Analytics Methodologies</w:t>
            </w:r>
          </w:p>
        </w:tc>
        <w:tc>
          <w:tcPr/>
          <w:p>
            <w:pPr>
              <w:pStyle w:val="Compact"/>
              <w:jc w:val="left"/>
            </w:pPr>
            <w:r>
              <w:t xml:space="preserve">$110.00</w:t>
            </w:r>
          </w:p>
        </w:tc>
        <w:tc>
          <w:tcPr/>
          <w:p>
            <w:pPr>
              <w:pStyle w:val="Compact"/>
              <w:jc w:val="left"/>
            </w:pPr>
            <w:r>
              <w:t xml:space="preserve">8</w:t>
            </w:r>
          </w:p>
        </w:tc>
        <w:tc>
          <w:tcPr/>
          <w:p>
            <w:pPr>
              <w:pStyle w:val="Compact"/>
              <w:jc w:val="left"/>
            </w:pPr>
            <w:r>
              <w:t xml:space="preserve">$880.00</w:t>
            </w:r>
          </w:p>
        </w:tc>
        <w:tc>
          <w:tcPr/>
          <w:p>
            <w:pPr>
              <w:pStyle w:val="Compact"/>
              <w:jc w:val="left"/>
            </w:pPr>
            <w:r>
              <w:t xml:space="preserve">Training materials &amp; recordings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$20,320.00</w:t>
            </w:r>
          </w:p>
        </w:tc>
      </w:tr>
      <w:tr>
        <w:tc>
          <w:tcPr/>
          <w:p>
            <w:pPr>
              <w:pStyle w:val="Compact"/>
              <w:jc w:val="left"/>
            </w:pPr>
            <w:r>
              <w:t xml:space="preserve">HST (13% – Ontario, Canada)</w:t>
            </w:r>
          </w:p>
        </w:tc>
        <w:tc>
          <w:tcPr/>
          <w:p>
            <w:pPr>
              <w:pStyle w:val="Compact"/>
              <w:jc w:val="left"/>
            </w:pPr>
            <w:r>
              <w:t xml:space="preserve">$2,641.60</w:t>
            </w:r>
          </w:p>
        </w:tc>
      </w:tr>
      <w:tr>
        <w:tc>
          <w:tcPr/>
          <w:p>
            <w:pPr>
              <w:pStyle w:val="Compact"/>
              <w:jc w:val="left"/>
            </w:pPr>
            <w:r>
              <w:t xml:space="preserve">Discount (Early Payment – 2%)</w:t>
            </w:r>
          </w:p>
        </w:tc>
        <w:tc>
          <w:tcPr/>
          <w:p>
            <w:pPr>
              <w:pStyle w:val="Compact"/>
              <w:jc w:val="left"/>
            </w:pPr>
            <w:r>
              <w:t xml:space="preserve">-$406.40</w:t>
            </w:r>
          </w:p>
        </w:tc>
      </w:tr>
      <w:tr>
        <w:tc>
          <w:tcPr/>
          <w:p>
            <w:pPr>
              <w:pStyle w:val="Compact"/>
              <w:jc w:val="left"/>
            </w:pPr>
            <w:r>
              <w:t xml:space="preserve">TOTAL AMOUNT DUE (CAD)</w:t>
            </w:r>
          </w:p>
        </w:tc>
        <w:tc>
          <w:tcPr/>
          <w:p>
            <w:pPr>
              <w:pStyle w:val="Compact"/>
              <w:jc w:val="left"/>
            </w:pPr>
            <w:r>
              <w:t xml:space="preserve">$22,555.20</w:t>
            </w:r>
          </w:p>
        </w:tc>
      </w:tr>
    </w:tbl>
    <w:bookmarkStart w:id="24" w:name="payment-instructions"/>
    <w:p>
      <w:pPr>
        <w:pStyle w:val="Heading3"/>
      </w:pPr>
      <w:r>
        <w:t xml:space="preserve">Payment Instructions</w:t>
      </w:r>
    </w:p>
    <w:p>
      <w:pPr>
        <w:pStyle w:val="FirstParagraph"/>
      </w:pPr>
      <w:r>
        <w:t xml:space="preserve">This Invoice must be settled within thirty (30) calendar days of the Invoice date, no later than</w:t>
      </w:r>
      <w:r>
        <w:t xml:space="preserve"> </w:t>
      </w:r>
      <w:r>
        <w:rPr>
          <w:bCs/>
          <w:b/>
        </w:rPr>
        <w:t xml:space="preserve">July 15, 2025</w:t>
      </w:r>
      <w:r>
        <w:t xml:space="preserve">. Please reference Invoice Number</w:t>
      </w:r>
      <w:r>
        <w:t xml:space="preserve"> </w:t>
      </w:r>
      <w:r>
        <w:rPr>
          <w:bCs/>
          <w:b/>
        </w:rPr>
        <w:t xml:space="preserve">INV-2025-00847</w:t>
      </w:r>
      <w:r>
        <w:t xml:space="preserve"> </w:t>
      </w:r>
      <w:r>
        <w:t xml:space="preserve">on all remittances.</w:t>
      </w:r>
    </w:p>
    <w:p>
      <w:pPr>
        <w:pStyle w:val="BodyText"/>
      </w:pPr>
      <w:r>
        <w:rPr>
          <w:bCs/>
          <w:b/>
        </w:rPr>
        <w:t xml:space="preserve">Bank Transfer (Canadian Dollars – CAD):</w:t>
      </w:r>
    </w:p>
    <w:p>
      <w:pPr>
        <w:pStyle w:val="BodyText"/>
      </w:pPr>
      <w:r>
        <w:t xml:space="preserve">Bank: Royal Bank of Canada – Toronto Branch</w:t>
      </w:r>
    </w:p>
    <w:p>
      <w:pPr>
        <w:pStyle w:val="BodyText"/>
      </w:pPr>
      <w:r>
        <w:t xml:space="preserve">Account Name: Insight Analytics Solutions Inc.</w:t>
      </w:r>
    </w:p>
    <w:p>
      <w:pPr>
        <w:pStyle w:val="BodyText"/>
      </w:pPr>
      <w:r>
        <w:t xml:space="preserve">Transit: 00123  |  Institution: 003  |  Account: 456789012</w:t>
      </w:r>
    </w:p>
    <w:p>
      <w:pPr>
        <w:pStyle w:val="BodyText"/>
      </w:pPr>
      <w:r>
        <w:rPr>
          <w:bCs/>
          <w:b/>
        </w:rPr>
        <w:t xml:space="preserve">Wire Transfer (International):</w:t>
      </w:r>
      <w:r>
        <w:t xml:space="preserve"> </w:t>
      </w:r>
      <w:r>
        <w:t xml:space="preserve">SWIFT Code: ROBCCA2T  |  IBAN: CA00 0030 0123 4567 8901 2</w:t>
      </w:r>
    </w:p>
    <w:p>
      <w:pPr>
        <w:pStyle w:val="BodyText"/>
      </w:pPr>
      <w:r>
        <w:rPr>
          <w:bCs/>
          <w:b/>
        </w:rPr>
        <w:t xml:space="preserve">Cheque:</w:t>
      </w:r>
      <w:r>
        <w:t xml:space="preserve"> </w:t>
      </w:r>
      <w:r>
        <w:t xml:space="preserve">Payable to "Insight Analytics Solutions Inc." – Mail to 450 King Street West, Suite 1200, Toronto, ON M5V 1X9, Canada.</w:t>
      </w:r>
    </w:p>
    <w:bookmarkEnd w:id="24"/>
    <w:bookmarkStart w:id="25" w:name="important-notes-terms"/>
    <w:p>
      <w:pPr>
        <w:pStyle w:val="Heading3"/>
      </w:pPr>
      <w:r>
        <w:t xml:space="preserve">Important Notes &amp; Terms</w:t>
      </w:r>
    </w:p>
    <w:p>
      <w:pPr>
        <w:pStyle w:val="FirstParagraph"/>
      </w:pPr>
      <w:r>
        <w:t xml:space="preserve">1. This Invoice covers professional Data Scientist services rendered by Insight Analytics Solutions Inc. to Northbridge Financial Technologies Ltd. during the service period of May 1, 2025, through May 31, 2025, in Canada Toronto and its surrounding metropolitan area.</w:t>
      </w:r>
    </w:p>
    <w:p>
      <w:pPr>
        <w:pStyle w:val="BodyText"/>
      </w:pPr>
      <w:r>
        <w:t xml:space="preserve">2. All rates quoted on this Invoice are in Canadian Dollars (CAD) and are inclusive of applicable Ontario Harmonized Sales Tax (HST) at the current rate of 13%, as mandated by the Canada Revenue Agency (CRA) for taxable services delivered within the Province of Ontario.</w:t>
      </w:r>
    </w:p>
    <w:p>
      <w:pPr>
        <w:pStyle w:val="BodyText"/>
      </w:pPr>
      <w:r>
        <w:t xml:space="preserve">3. The Data Scientist services described herein include but are not limited to: predictive modelling, machine learning pipeline development, natural language processing, data engineering, statistical analysis, data visualization, model deployment, and team training. All intellectual property and deliverables produced under this engagement shall be transferred to the client upon full payment of this Invoice.</w:t>
      </w:r>
    </w:p>
    <w:p>
      <w:pPr>
        <w:pStyle w:val="BodyText"/>
      </w:pPr>
      <w:r>
        <w:t xml:space="preserve">4. Late payments on this Invoice will incur a penalty of 1.5% per month (18% per annum) on the outstanding balance, in accordance with the terms of the Master Service Agreement dated January 10, 2025, and applicable Canadian commercial law.</w:t>
      </w:r>
    </w:p>
    <w:p>
      <w:pPr>
        <w:pStyle w:val="BodyText"/>
      </w:pPr>
      <w:r>
        <w:t xml:space="preserve">5. This Invoice is valid for 90 days from the date of issue. After this period, the Invoice may be subject to re-evaluation of rates and applicable tax adjustments.</w:t>
      </w:r>
    </w:p>
    <w:p>
      <w:pPr>
        <w:pStyle w:val="BodyText"/>
      </w:pPr>
      <w:r>
        <w:t xml:space="preserve">6. All Data Scientist work performed in Canada Toronto was conducted in compliance with the Personal Information Protection and Electronic Documents Act (PIPEDA) and the Ontario Personal Information Protection Act (PIPA). No client data was transferred outside of Canada without prior written authorization.</w:t>
      </w:r>
    </w:p>
    <w:p>
      <w:pPr>
        <w:pStyle w:val="BodyText"/>
      </w:pPr>
      <w:r>
        <w:t xml:space="preserve">7. For questions regarding this Invoice or the Data Scientist services rendered, please contact our billing department at billing@insightanalytics.ca or by telephone at +1 (416) 555-0142, Monday through Friday, 9:00 AM to 5:00 PM Eastern Standard Time.</w:t>
      </w:r>
    </w:p>
    <w:bookmarkEnd w:id="25"/>
    <w:p>
      <w:pPr>
        <w:pStyle w:val="BodyText"/>
      </w:pPr>
      <w:r>
        <w:rPr>
          <w:bCs/>
          <w:b/>
        </w:rPr>
        <w:t xml:space="preserve">Insight Analytics Solutions Inc.</w:t>
      </w:r>
      <w:r>
        <w:t xml:space="preserve"> </w:t>
      </w:r>
      <w:r>
        <w:t xml:space="preserve">– A Canadian Corporation Registered in the Province of Ontario</w:t>
      </w:r>
    </w:p>
    <w:p>
      <w:pPr>
        <w:pStyle w:val="BodyText"/>
      </w:pPr>
      <w:r>
        <w:t xml:space="preserve">450 King Street West, Suite 1200, Toronto, Ontario M5V 1X9, Canada</w:t>
      </w:r>
    </w:p>
    <w:p>
      <w:pPr>
        <w:pStyle w:val="BodyText"/>
      </w:pPr>
      <w:r>
        <w:t xml:space="preserve">HST Reg. No.: 123456789RT0001  |  Business No.: 1234567890001</w:t>
      </w:r>
    </w:p>
    <w:p>
      <w:pPr>
        <w:pStyle w:val="BodyText"/>
      </w:pPr>
      <w:r>
        <w:t xml:space="preserve">Thank you for your business. We appreciate the opportunity to provide our Data Scientist expertise to your organization in Canada Toronto.</w:t>
      </w:r>
    </w:p>
    <w:p>
      <w:pPr>
        <w:pStyle w:val="BodyText"/>
      </w:pPr>
      <w:r>
        <w:t xml:space="preserve">This is a computer-generated Invoice and does not require a signature. Invoice INV-2025-00847 – Issued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Canada Toronto</dc:title>
  <dc:creator/>
  <dc:language>en</dc:language>
  <cp:keywords/>
  <dcterms:created xsi:type="dcterms:W3CDTF">2026-10-10T04:29:22Z</dcterms:created>
  <dcterms:modified xsi:type="dcterms:W3CDTF">2026-10-10T04:29:22Z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