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insight-analytics-solutions-inc."/>
    <w:p>
      <w:pPr>
        <w:pStyle w:val="Heading1"/>
      </w:pPr>
      <w:r>
        <w:t xml:space="preserve">Insight Analytics Solutions Inc.</w:t>
      </w:r>
    </w:p>
    <w:p>
      <w:pPr>
        <w:pStyle w:val="FirstParagraph"/>
      </w:pPr>
      <w:r>
        <w:t xml:space="preserve">1200 West Georgia Street, Suite 1450</w:t>
      </w:r>
    </w:p>
    <w:p>
      <w:pPr>
        <w:pStyle w:val="BodyText"/>
      </w:pPr>
      <w:r>
        <w:t xml:space="preserve">Vancouver, British Columbia, V6E 4R2</w:t>
      </w:r>
    </w:p>
    <w:p>
      <w:pPr>
        <w:pStyle w:val="BodyText"/>
      </w:pPr>
      <w:r>
        <w:t xml:space="preserve">Canada</w:t>
      </w:r>
    </w:p>
    <w:p>
      <w:pPr>
        <w:pStyle w:val="BodyText"/>
      </w:pPr>
      <w:r>
        <w:t xml:space="preserve">Phone: +1 (604) 555-0198</w:t>
      </w:r>
    </w:p>
    <w:p>
      <w:pPr>
        <w:pStyle w:val="BodyText"/>
      </w:pPr>
      <w:r>
        <w:t xml:space="preserve">Email: billing@insightanalytics.ca</w:t>
      </w:r>
    </w:p>
    <w:p>
      <w:pPr>
        <w:pStyle w:val="BodyText"/>
      </w:pPr>
      <w:r>
        <w:t xml:space="preserve">Business Number: 123456789 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Pacific Northwest Technologies Ltd.</w:t>
      </w:r>
    </w:p>
    <w:p>
      <w:pPr>
        <w:pStyle w:val="BodyText"/>
      </w:pPr>
      <w:r>
        <w:t xml:space="preserve">888 Burrard Street, Floor 22</w:t>
      </w:r>
    </w:p>
    <w:p>
      <w:pPr>
        <w:pStyle w:val="BodyText"/>
      </w:pPr>
      <w:r>
        <w:t xml:space="preserve">Vancouver, British Columbia, V6Z 2Y1</w:t>
      </w:r>
    </w:p>
    <w:p>
      <w:pPr>
        <w:pStyle w:val="BodyText"/>
      </w:pPr>
      <w:r>
        <w:t xml:space="preserve">Canada</w:t>
      </w:r>
    </w:p>
    <w:p>
      <w:pPr>
        <w:pStyle w:val="BodyText"/>
      </w:pPr>
      <w:r>
        <w:t xml:space="preserve">Attn: Ms. Sarah Chen, VP of Engineering</w:t>
      </w:r>
    </w:p>
    <w:p>
      <w:pPr>
        <w:pStyle w:val="BodyText"/>
      </w:pPr>
      <w:r>
        <w:t xml:space="preserve">Client Reference: PNT-DS-2025-003</w:t>
      </w:r>
    </w:p>
    <w:bookmarkEnd w:id="22"/>
    <w:bookmarkStart w:id="23" w:name="service-provider"/>
    <w:p>
      <w:pPr>
        <w:pStyle w:val="Heading3"/>
      </w:pPr>
      <w:r>
        <w:t xml:space="preserve">Service Provider</w:t>
      </w:r>
    </w:p>
    <w:p>
      <w:pPr>
        <w:pStyle w:val="FirstParagraph"/>
      </w:pPr>
      <w:r>
        <w:rPr>
          <w:bCs/>
          <w:b/>
        </w:rPr>
        <w:t xml:space="preserve">Dr. Alexander Morrison, PhD</w:t>
      </w:r>
    </w:p>
    <w:p>
      <w:pPr>
        <w:pStyle w:val="BodyText"/>
      </w:pPr>
      <w:r>
        <w:t xml:space="preserve">Data Scientist – Senior Consultant</w:t>
      </w:r>
    </w:p>
    <w:p>
      <w:pPr>
        <w:pStyle w:val="BodyText"/>
      </w:pPr>
      <w:r>
        <w:t xml:space="preserve">Insight Analytics Solutions Inc.</w:t>
      </w:r>
    </w:p>
    <w:p>
      <w:pPr>
        <w:pStyle w:val="BodyText"/>
      </w:pPr>
      <w:r>
        <w:t xml:space="preserve">Vancouver, British Columbia</w:t>
      </w:r>
    </w:p>
    <w:p>
      <w:pPr>
        <w:pStyle w:val="BodyText"/>
      </w:pPr>
      <w:r>
        <w:t xml:space="preserve">Canada</w:t>
      </w:r>
    </w:p>
    <w:p>
      <w:pPr>
        <w:pStyle w:val="BodyText"/>
      </w:pPr>
      <w:r>
        <w:t xml:space="preserve">Specialization: Machine Learning, Predictive Analytics, NLP</w:t>
      </w:r>
    </w:p>
    <w:bookmarkEnd w:id="23"/>
    <w:p>
      <w:pPr>
        <w:pStyle w:val="BodyText"/>
      </w:pPr>
      <w:r>
        <w:t xml:space="preserve">Data Scientist Services Rendered – Canada Vancouver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Machine Learning Model Development – Customer Churn Prediction System for retail operations in Canada Vancouver market</w:t>
            </w:r>
          </w:p>
        </w:tc>
        <w:tc>
          <w:tcPr/>
          <w:p>
            <w:pPr>
              <w:pStyle w:val="Compact"/>
              <w:jc w:val="left"/>
            </w:pPr>
            <w:r>
              <w:t xml:space="preserve">48</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2</w:t>
            </w:r>
          </w:p>
        </w:tc>
        <w:tc>
          <w:tcPr/>
          <w:p>
            <w:pPr>
              <w:pStyle w:val="Compact"/>
              <w:jc w:val="left"/>
            </w:pPr>
            <w:r>
              <w:t xml:space="preserve">Natural Language Processing Pipeline Design – Sentiment Analysis for customer feedback data collected across Canada Vancouver retail locations</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3</w:t>
            </w:r>
          </w:p>
        </w:tc>
        <w:tc>
          <w:tcPr/>
          <w:p>
            <w:pPr>
              <w:pStyle w:val="Compact"/>
              <w:jc w:val="left"/>
            </w:pPr>
            <w:r>
              <w:t xml:space="preserve">Predictive Analytics Dashboard Implementation – Real-time KPI monitoring and forecasting for Canada Vancouver business operations</w:t>
            </w:r>
          </w:p>
        </w:tc>
        <w:tc>
          <w:tcPr/>
          <w:p>
            <w:pPr>
              <w:pStyle w:val="Compact"/>
              <w:jc w:val="left"/>
            </w:pPr>
            <w:r>
              <w:t xml:space="preserve">40</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Data Engineering &amp; ETL Pipeline Optimization – Structuring and cleaning multi-source data for the Data Scientist team in Canada Vancouver</w:t>
            </w:r>
          </w:p>
        </w:tc>
        <w:tc>
          <w:tcPr/>
          <w:p>
            <w:pPr>
              <w:pStyle w:val="Compact"/>
              <w:jc w:val="left"/>
            </w:pPr>
            <w:r>
              <w:t xml:space="preserve">24</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5</w:t>
            </w:r>
          </w:p>
        </w:tc>
        <w:tc>
          <w:tcPr/>
          <w:p>
            <w:pPr>
              <w:pStyle w:val="Compact"/>
              <w:jc w:val="left"/>
            </w:pPr>
            <w:r>
              <w:t xml:space="preserve">Statistical Analysis &amp; A/B Testing Framework – Designing experimental methodology for product feature evaluation in the Canada Vancouver consumer market</w:t>
            </w:r>
          </w:p>
        </w:tc>
        <w:tc>
          <w:tcPr/>
          <w:p>
            <w:pPr>
              <w:pStyle w:val="Compact"/>
              <w:jc w:val="left"/>
            </w:pPr>
            <w:r>
              <w:t xml:space="preserve">20</w:t>
            </w:r>
          </w:p>
        </w:tc>
        <w:tc>
          <w:tcPr/>
          <w:p>
            <w:pPr>
              <w:pStyle w:val="Compact"/>
              <w:jc w:val="left"/>
            </w:pPr>
            <w:r>
              <w:t xml:space="preserve">$145.00</w:t>
            </w:r>
          </w:p>
        </w:tc>
        <w:tc>
          <w:tcPr/>
          <w:p>
            <w:pPr>
              <w:pStyle w:val="Compact"/>
              <w:jc w:val="left"/>
            </w:pPr>
            <w:r>
              <w:t xml:space="preserve">$2,900.00</w:t>
            </w:r>
          </w:p>
        </w:tc>
      </w:tr>
      <w:tr>
        <w:tc>
          <w:tcPr/>
          <w:p>
            <w:pPr>
              <w:pStyle w:val="Compact"/>
              <w:jc w:val="left"/>
            </w:pPr>
            <w:r>
              <w:t xml:space="preserve">6</w:t>
            </w:r>
          </w:p>
        </w:tc>
        <w:tc>
          <w:tcPr/>
          <w:p>
            <w:pPr>
              <w:pStyle w:val="Compact"/>
              <w:jc w:val="left"/>
            </w:pPr>
            <w:r>
              <w:t xml:space="preserve">Technical Documentation &amp; Knowledge Transfer – Comprehensive Data Scientist methodology documentation and team training sessions in Vancouver, Canada</w:t>
            </w:r>
          </w:p>
        </w:tc>
        <w:tc>
          <w:tcPr/>
          <w:p>
            <w:pPr>
              <w:pStyle w:val="Compact"/>
              <w:jc w:val="left"/>
            </w:pPr>
            <w:r>
              <w:t xml:space="preserve">16</w:t>
            </w:r>
          </w:p>
        </w:tc>
        <w:tc>
          <w:tcPr/>
          <w:p>
            <w:pPr>
              <w:pStyle w:val="Compact"/>
              <w:jc w:val="left"/>
            </w:pPr>
            <w:r>
              <w:t xml:space="preserve">$145.00</w:t>
            </w:r>
          </w:p>
        </w:tc>
        <w:tc>
          <w:tcPr/>
          <w:p>
            <w:pPr>
              <w:pStyle w:val="Compact"/>
              <w:jc w:val="left"/>
            </w:pPr>
            <w:r>
              <w:t xml:space="preserve">$2,320.00</w:t>
            </w:r>
          </w:p>
        </w:tc>
      </w:tr>
      <w:tr>
        <w:tc>
          <w:tcPr/>
          <w:p>
            <w:pPr>
              <w:pStyle w:val="Compact"/>
              <w:jc w:val="left"/>
            </w:pPr>
            <w:r>
              <w:t xml:space="preserve">7</w:t>
            </w:r>
          </w:p>
        </w:tc>
        <w:tc>
          <w:tcPr/>
          <w:p>
            <w:pPr>
              <w:pStyle w:val="Compact"/>
              <w:jc w:val="left"/>
            </w:pPr>
            <w:r>
              <w:t xml:space="preserve">Deep Learning Model Deployment – Containerized ML model deployment to cloud infrastructure serving Canada Vancouver operations</w:t>
            </w:r>
          </w:p>
        </w:tc>
        <w:tc>
          <w:tcPr/>
          <w:p>
            <w:pPr>
              <w:pStyle w:val="Compact"/>
              <w:jc w:val="left"/>
            </w:pPr>
            <w:r>
              <w:t xml:space="preserve">28</w:t>
            </w:r>
          </w:p>
        </w:tc>
        <w:tc>
          <w:tcPr/>
          <w:p>
            <w:pPr>
              <w:pStyle w:val="Compact"/>
              <w:jc w:val="left"/>
            </w:pPr>
            <w:r>
              <w:t xml:space="preserve">$145.00</w:t>
            </w:r>
          </w:p>
        </w:tc>
        <w:tc>
          <w:tcPr/>
          <w:p>
            <w:pPr>
              <w:pStyle w:val="Compact"/>
              <w:jc w:val="left"/>
            </w:pPr>
            <w:r>
              <w:t xml:space="preserve">$4,060.00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$30,160.00</w:t>
            </w:r>
          </w:p>
        </w:tc>
      </w:tr>
      <w:tr>
        <w:tc>
          <w:tcPr/>
          <w:p>
            <w:pPr>
              <w:pStyle w:val="Compact"/>
              <w:jc w:val="left"/>
            </w:pPr>
            <w:r>
              <w:t xml:space="preserve">GST (5% – British Columbia, Canada)</w:t>
            </w:r>
          </w:p>
        </w:tc>
        <w:tc>
          <w:tcPr/>
          <w:p>
            <w:pPr>
              <w:pStyle w:val="Compact"/>
              <w:jc w:val="left"/>
            </w:pPr>
            <w:r>
              <w:t xml:space="preserve">$1,508.00</w:t>
            </w:r>
          </w:p>
        </w:tc>
      </w:tr>
      <w:tr>
        <w:tc>
          <w:tcPr/>
          <w:p>
            <w:pPr>
              <w:pStyle w:val="Compact"/>
              <w:jc w:val="left"/>
            </w:pPr>
            <w:r>
              <w:t xml:space="preserve">Applicable Provincial Tax (PST 7%)</w:t>
            </w:r>
          </w:p>
        </w:tc>
        <w:tc>
          <w:tcPr/>
          <w:p>
            <w:pPr>
              <w:pStyle w:val="Compact"/>
              <w:jc w:val="left"/>
            </w:pPr>
            <w:r>
              <w:t xml:space="preserve">$2,111.20</w:t>
            </w:r>
          </w:p>
        </w:tc>
      </w:tr>
      <w:tr>
        <w:tc>
          <w:tcPr/>
          <w:p>
            <w:pPr>
              <w:pStyle w:val="Compact"/>
              <w:jc w:val="left"/>
            </w:pPr>
            <w:r>
              <w:t xml:space="preserve">Total Amount Due (CAD)</w:t>
            </w:r>
          </w:p>
        </w:tc>
        <w:tc>
          <w:tcPr/>
          <w:p>
            <w:pPr>
              <w:pStyle w:val="Compact"/>
              <w:jc w:val="left"/>
            </w:pPr>
            <w:r>
              <w:t xml:space="preserve">$33,779.20</w:t>
            </w:r>
          </w:p>
        </w:tc>
      </w:tr>
    </w:tbl>
    <w:p>
      <w:pPr>
        <w:pStyle w:val="BodyText"/>
      </w:pPr>
      <w:r>
        <w:t xml:space="preserve">Payment Instructions</w:t>
      </w:r>
    </w:p>
    <w:p>
      <w:pPr>
        <w:pStyle w:val="BodyText"/>
      </w:pPr>
      <w:r>
        <w:rPr>
          <w:bCs/>
          <w:b/>
        </w:rPr>
        <w:t xml:space="preserve">Bank Transfer (EFT):</w:t>
      </w:r>
    </w:p>
    <w:p>
      <w:pPr>
        <w:pStyle w:val="BodyText"/>
      </w:pPr>
      <w:r>
        <w:t xml:space="preserve">Bank: Royal Bank of Canada – Vancouver Branch</w:t>
      </w:r>
    </w:p>
    <w:p>
      <w:pPr>
        <w:pStyle w:val="BodyText"/>
      </w:pPr>
      <w:r>
        <w:t xml:space="preserve">Account Name: Insight Analytics Solutions Inc.</w:t>
      </w:r>
    </w:p>
    <w:p>
      <w:pPr>
        <w:pStyle w:val="BodyText"/>
      </w:pPr>
      <w:r>
        <w:t xml:space="preserve">Transit: 00210 | Branch: 0001 | Account: 4587291</w:t>
      </w:r>
    </w:p>
    <w:p>
      <w:pPr>
        <w:pStyle w:val="BodyText"/>
      </w:pPr>
      <w:r>
        <w:t xml:space="preserve">SWIFT: ROCA CA2T</w:t>
      </w:r>
    </w:p>
    <w:p>
      <w:pPr>
        <w:pStyle w:val="BodyText"/>
      </w:pPr>
      <w:r>
        <w:rPr>
          <w:bCs/>
          <w:b/>
        </w:rPr>
        <w:t xml:space="preserve">Reference:</w:t>
      </w:r>
      <w:r>
        <w:t xml:space="preserve"> </w:t>
      </w:r>
      <w:r>
        <w:t xml:space="preserve">Please include Invoice Number INV-2025-00472 in your payment reference.</w:t>
      </w:r>
    </w:p>
    <w:p>
      <w:pPr>
        <w:pStyle w:val="BodyText"/>
      </w:pPr>
      <w:r>
        <w:rPr>
          <w:bCs/>
          <w:b/>
        </w:rPr>
        <w:t xml:space="preserve">Payment Due:</w:t>
      </w:r>
      <w:r>
        <w:t xml:space="preserve"> </w:t>
      </w:r>
      <w:r>
        <w:t xml:space="preserve">Within 30 days of Invoice date (July 15, 2025). Late payments are subject to a 1.5% monthly interest charge as per the terms of service.</w:t>
      </w:r>
    </w:p>
    <w:p>
      <w:pPr>
        <w:pStyle w:val="BodyText"/>
      </w:pPr>
      <w:r>
        <w:t xml:space="preserve">Notes &amp; Remarks</w:t>
      </w:r>
    </w:p>
    <w:p>
      <w:pPr>
        <w:pStyle w:val="BodyText"/>
      </w:pPr>
      <w:r>
        <w:t xml:space="preserve">This Invoice covers all Data Scientist professional services rendered by Dr. Alexander Morrison during the month of May 2025 for Pacific Northwest Technologies Ltd. All work was performed in accordance with the Master Service Agreement (MSA) dated January 10, 2025, and the Statement of Work (SOW) specific to the Canada Vancouver project engagement.</w:t>
      </w:r>
    </w:p>
    <w:p>
      <w:pPr>
        <w:pStyle w:val="BodyText"/>
      </w:pPr>
      <w:r>
        <w:t xml:space="preserve">The Data Scientist services outlined in this Invoice include the full lifecycle of machine learning model development, from initial data exploration and feature engineering through to model training, validation, deployment, and post-deployment monitoring. All deliverables were completed and accepted by the client's engineering team in Vancouver, Canada, prior to the issuance of this Invoice.</w:t>
      </w:r>
    </w:p>
    <w:p>
      <w:pPr>
        <w:pStyle w:val="BodyText"/>
      </w:pPr>
      <w:r>
        <w:t xml:space="preserve">All rates quoted in this Invoice are in Canadian Dollars (CAD) and are inclusive of the Data Scientist's professional expertise, software tooling, and standard working hours. Any additional services requested outside the scope of the original SOW will be billed separately with prior written approval from both parties.</w:t>
      </w:r>
    </w:p>
    <w:p>
      <w:pPr>
        <w:pStyle w:val="BodyText"/>
      </w:pPr>
      <w:r>
        <w:t xml:space="preserve">This Invoice is issued in compliance with the Canada Revenue Agency (CRA) reporting requirements for professional services rendered in British Columbia. The applicable Goods and Services Tax (GST) at 5% and Provincial Sales Tax (PST) at 7% have been calculated and included as shown above.</w:t>
      </w:r>
    </w:p>
    <w:p>
      <w:pPr>
        <w:pStyle w:val="BodyText"/>
      </w:pPr>
      <w:r>
        <w:t xml:space="preserve">Terms &amp; Conditions</w:t>
      </w:r>
    </w:p>
    <w:p>
      <w:pPr>
        <w:pStyle w:val="BodyText"/>
      </w:pPr>
      <w:r>
        <w:t xml:space="preserve">1. This Invoice is payable within thirty (30) calendar days from the date of issue. Payment is due in full unless otherwise agreed upon in writing by both parties.</w:t>
      </w:r>
    </w:p>
    <w:p>
      <w:pPr>
        <w:pStyle w:val="BodyText"/>
      </w:pPr>
      <w:r>
        <w:t xml:space="preserve">2. All Data Scientist intellectual property, including but not limited to algorithms, models, code, and analytical frameworks developed under this engagement, shall become the property of Pacific Northwest Technologies Ltd. upon full and final payment of this Invoice.</w:t>
      </w:r>
    </w:p>
    <w:p>
      <w:pPr>
        <w:pStyle w:val="BodyText"/>
      </w:pPr>
      <w:r>
        <w:t xml:space="preserve">3. The Data Scientist and Insight Analytics Solutions Inc. shall maintain strict confidentiality regarding all proprietary data, business strategies, and internal systems of the client, in accordance with the Non-Disclosure Agreement (NDA) executed on January 10, 2025, and in compliance with Canada's Personal Information Protection and Electronic Documents Act (PIPEDA).</w:t>
      </w:r>
    </w:p>
    <w:p>
      <w:pPr>
        <w:pStyle w:val="BodyText"/>
      </w:pPr>
      <w:r>
        <w:t xml:space="preserve">4. Any disputes arising from this Invoice or the services described herein shall be resolved through mediation in Vancouver, British Columbia, Canada, in accordance with the laws of the Province of British Columbia and the federal laws of Canada applicable therein.</w:t>
      </w:r>
    </w:p>
    <w:p>
      <w:pPr>
        <w:pStyle w:val="BodyText"/>
      </w:pPr>
      <w:r>
        <w:t xml:space="preserve">5. This Invoice constitutes a final accounting for the services rendered during the specified period. No additional charges will be incurred for the work items listed unless a formal change order is executed by both parties.</w:t>
      </w:r>
    </w:p>
    <w:p>
      <w:pPr>
        <w:pStyle w:val="BodyText"/>
      </w:pPr>
      <w:r>
        <w:t xml:space="preserve">6. The Data Scientist warrants that all services have been performed in a professional and workmanlike manner, consistent with industry standards for data science and machine learning practices in Canada.</w:t>
      </w:r>
    </w:p>
    <w:p>
      <w:pPr>
        <w:pStyle w:val="BodyText"/>
      </w:pPr>
      <w:r>
        <w:t xml:space="preserve">Thank you for your business. This Invoice was generated electronically and is valid without a physical signature.</w:t>
      </w:r>
    </w:p>
    <w:p>
      <w:pPr>
        <w:pStyle w:val="BodyText"/>
      </w:pPr>
      <w:r>
        <w:t xml:space="preserve">Insight Analytics Solutions Inc. | 1200 West Georgia Street, Suite 1450, Vancouver, BC, V6E 4R2, Canada</w:t>
      </w:r>
    </w:p>
    <w:p>
      <w:pPr>
        <w:pStyle w:val="BodyText"/>
      </w:pPr>
      <w:r>
        <w:t xml:space="preserve">For questions regarding this Invoice, please contact billing@insightanalytics.ca or call +1 (604) 555-0198.</w:t>
      </w:r>
    </w:p>
    <w:p>
      <w:pPr>
        <w:pStyle w:val="BodyText"/>
      </w:pPr>
      <w:r>
        <w:t xml:space="preserve">© 2025 Insight Analytics Solutions Inc. All rights reserved. | Invoice INV-2025-00472 | Data Scientist Services |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Canada Vancouver</dc:title>
  <dc:creator/>
  <dc:language>en</dc:language>
  <cp:keywords/>
  <dcterms:created xsi:type="dcterms:W3CDTF">2026-10-10T01:45:16Z</dcterms:created>
  <dcterms:modified xsi:type="dcterms:W3CDTF">2026-10-10T01:45:16Z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