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data-intelligence-solutions-ltd."/>
    <w:p>
      <w:pPr>
        <w:pStyle w:val="Heading1"/>
      </w:pPr>
      <w:r>
        <w:t xml:space="preserve">Beijing Data Intelligence Solutions Ltd.</w:t>
      </w:r>
    </w:p>
    <w:p>
      <w:pPr>
        <w:pStyle w:val="FirstParagraph"/>
      </w:pPr>
      <w:r>
        <w:t xml:space="preserve">No. 88 Zhongguancun Street, Haidian District</w:t>
      </w:r>
    </w:p>
    <w:p>
      <w:pPr>
        <w:pStyle w:val="BodyText"/>
      </w:pPr>
      <w:r>
        <w:t xml:space="preserve">China Beijing, 100080</w:t>
      </w:r>
    </w:p>
    <w:p>
      <w:pPr>
        <w:pStyle w:val="BodyText"/>
      </w:pPr>
      <w:r>
        <w:t xml:space="preserve">Tel: +86 10 8888 6666</w:t>
      </w:r>
    </w:p>
    <w:p>
      <w:pPr>
        <w:pStyle w:val="BodyText"/>
      </w:pPr>
      <w:r>
        <w:t xml:space="preserve">Email: billing@bjdataintelligence.cn</w:t>
      </w:r>
    </w:p>
    <w:p>
      <w:pPr>
        <w:pStyle w:val="BodyText"/>
      </w:pPr>
      <w:r>
        <w:t xml:space="preserve">Tax ID (USCC): 91110108MA01ABCD12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BJD-2025-00472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Shanghai Tech Ventures Group Co., Ltd.</w:t>
      </w:r>
    </w:p>
    <w:p>
      <w:pPr>
        <w:pStyle w:val="BodyText"/>
      </w:pPr>
      <w:r>
        <w:t xml:space="preserve">Attention: Mr. Zhang Wei, Chief Technology Officer</w:t>
      </w:r>
    </w:p>
    <w:p>
      <w:pPr>
        <w:pStyle w:val="BodyText"/>
      </w:pPr>
      <w:r>
        <w:t xml:space="preserve">Building 12, Pudong New Area</w:t>
      </w:r>
    </w:p>
    <w:p>
      <w:pPr>
        <w:pStyle w:val="BodyText"/>
      </w:pPr>
      <w:r>
        <w:t xml:space="preserve">Shanghai, 200120, China</w:t>
      </w:r>
    </w:p>
    <w:p>
      <w:pPr>
        <w:pStyle w:val="BodyText"/>
      </w:pPr>
      <w:r>
        <w:t xml:space="preserve">Tax ID: 91310115MA1KLMN034</w:t>
      </w:r>
    </w:p>
    <w:bookmarkEnd w:id="22"/>
    <w:bookmarkStart w:id="23" w:name="service-provider"/>
    <w:p>
      <w:pPr>
        <w:pStyle w:val="Heading3"/>
      </w:pPr>
      <w:r>
        <w:t xml:space="preserve">Service Provider</w:t>
      </w:r>
    </w:p>
    <w:p>
      <w:pPr>
        <w:pStyle w:val="FirstParagraph"/>
      </w:pPr>
      <w:r>
        <w:rPr>
          <w:bCs/>
          <w:b/>
        </w:rPr>
        <w:t xml:space="preserve">Beijing Data Intelligence Solutions Ltd.</w:t>
      </w:r>
    </w:p>
    <w:p>
      <w:pPr>
        <w:pStyle w:val="BodyText"/>
      </w:pPr>
      <w:r>
        <w:t xml:space="preserve">Lead Consultant: Dr. Li Ming, Senior Data Scientist</w:t>
      </w:r>
    </w:p>
    <w:p>
      <w:pPr>
        <w:pStyle w:val="BodyText"/>
      </w:pPr>
      <w:r>
        <w:t xml:space="preserve">Project Manager: Ms. Wang Fang</w:t>
      </w:r>
    </w:p>
    <w:p>
      <w:pPr>
        <w:pStyle w:val="BodyText"/>
      </w:pPr>
      <w:r>
        <w:t xml:space="preserve">China Beijing, Haidian District</w:t>
      </w:r>
    </w:p>
    <w:p>
      <w:pPr>
        <w:pStyle w:val="BodyText"/>
      </w:pPr>
      <w:r>
        <w:t xml:space="preserve">Contract Ref: CTS-2025-BJ-0091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Data Scientist – Predictive Analytics Model Development for Supply Chain Optimization</w:t>
            </w:r>
          </w:p>
        </w:tc>
        <w:tc>
          <w:tcPr/>
          <w:p>
            <w:pPr>
              <w:pStyle w:val="Compact"/>
              <w:jc w:val="left"/>
            </w:pPr>
            <w:r>
              <w:t xml:space="preserve">Jan 2025 – Mar 2025</w:t>
            </w:r>
          </w:p>
        </w:tc>
        <w:tc>
          <w:tcPr/>
          <w:p>
            <w:pPr>
              <w:pStyle w:val="Compact"/>
              <w:jc w:val="left"/>
            </w:pPr>
            <w:r>
              <w:t xml:space="preserve">3 months</w:t>
            </w:r>
          </w:p>
        </w:tc>
        <w:tc>
          <w:tcPr/>
          <w:p>
            <w:pPr>
              <w:pStyle w:val="Compact"/>
              <w:jc w:val="left"/>
            </w:pPr>
            <w:r>
              <w:t xml:space="preserve">¥ 45,000.00</w:t>
            </w:r>
          </w:p>
        </w:tc>
        <w:tc>
          <w:tcPr/>
          <w:p>
            <w:pPr>
              <w:pStyle w:val="Compact"/>
              <w:jc w:val="left"/>
            </w:pPr>
            <w:r>
              <w:t xml:space="preserve">¥ 135,000.00</w:t>
            </w:r>
          </w:p>
        </w:tc>
      </w:tr>
      <w:tr>
        <w:tc>
          <w:tcPr/>
          <w:p>
            <w:pPr>
              <w:pStyle w:val="Compact"/>
              <w:jc w:val="left"/>
            </w:pPr>
            <w:r>
              <w:t xml:space="preserve">2</w:t>
            </w:r>
          </w:p>
        </w:tc>
        <w:tc>
          <w:tcPr/>
          <w:p>
            <w:pPr>
              <w:pStyle w:val="Compact"/>
              <w:jc w:val="left"/>
            </w:pPr>
            <w:r>
              <w:t xml:space="preserve">Data Scientist – Machine Learning Pipeline Architecture &amp; Deployment (NLP &amp; Computer Vision Modules)</w:t>
            </w:r>
          </w:p>
        </w:tc>
        <w:tc>
          <w:tcPr/>
          <w:p>
            <w:pPr>
              <w:pStyle w:val="Compact"/>
              <w:jc w:val="left"/>
            </w:pPr>
            <w:r>
              <w:t xml:space="preserve">Apr 2025 – May 2025</w:t>
            </w:r>
          </w:p>
        </w:tc>
        <w:tc>
          <w:tcPr/>
          <w:p>
            <w:pPr>
              <w:pStyle w:val="Compact"/>
              <w:jc w:val="left"/>
            </w:pPr>
            <w:r>
              <w:t xml:space="preserve">2 months</w:t>
            </w:r>
          </w:p>
        </w:tc>
        <w:tc>
          <w:tcPr/>
          <w:p>
            <w:pPr>
              <w:pStyle w:val="Compact"/>
              <w:jc w:val="left"/>
            </w:pPr>
            <w:r>
              <w:t xml:space="preserve">¥ 52,000.00</w:t>
            </w:r>
          </w:p>
        </w:tc>
        <w:tc>
          <w:tcPr/>
          <w:p>
            <w:pPr>
              <w:pStyle w:val="Compact"/>
              <w:jc w:val="left"/>
            </w:pPr>
            <w:r>
              <w:t xml:space="preserve">¥ 104,000.00</w:t>
            </w:r>
          </w:p>
        </w:tc>
      </w:tr>
      <w:tr>
        <w:tc>
          <w:tcPr/>
          <w:p>
            <w:pPr>
              <w:pStyle w:val="Compact"/>
              <w:jc w:val="left"/>
            </w:pPr>
            <w:r>
              <w:t xml:space="preserve">3</w:t>
            </w:r>
          </w:p>
        </w:tc>
        <w:tc>
          <w:tcPr/>
          <w:p>
            <w:pPr>
              <w:pStyle w:val="Compact"/>
              <w:jc w:val="left"/>
            </w:pPr>
            <w:r>
              <w:t xml:space="preserve">Data Scientist – Real-Time Data Streaming Infrastructure Setup &amp; Integration (Kafka, Spark, Flink)</w:t>
            </w:r>
          </w:p>
        </w:tc>
        <w:tc>
          <w:tcPr/>
          <w:p>
            <w:pPr>
              <w:pStyle w:val="Compact"/>
              <w:jc w:val="left"/>
            </w:pPr>
            <w:r>
              <w:t xml:space="preserve">May 2025 – Jun 2025</w:t>
            </w:r>
          </w:p>
        </w:tc>
        <w:tc>
          <w:tcPr/>
          <w:p>
            <w:pPr>
              <w:pStyle w:val="Compact"/>
              <w:jc w:val="left"/>
            </w:pPr>
            <w:r>
              <w:t xml:space="preserve">1.5 months</w:t>
            </w:r>
          </w:p>
        </w:tc>
        <w:tc>
          <w:tcPr/>
          <w:p>
            <w:pPr>
              <w:pStyle w:val="Compact"/>
              <w:jc w:val="left"/>
            </w:pPr>
            <w:r>
              <w:t xml:space="preserve">¥ 48,000.00</w:t>
            </w:r>
          </w:p>
        </w:tc>
        <w:tc>
          <w:tcPr/>
          <w:p>
            <w:pPr>
              <w:pStyle w:val="Compact"/>
              <w:jc w:val="left"/>
            </w:pPr>
            <w:r>
              <w:t xml:space="preserve">¥ 72,000.00</w:t>
            </w:r>
          </w:p>
        </w:tc>
      </w:tr>
      <w:tr>
        <w:tc>
          <w:tcPr/>
          <w:p>
            <w:pPr>
              <w:pStyle w:val="Compact"/>
              <w:jc w:val="left"/>
            </w:pPr>
            <w:r>
              <w:t xml:space="preserve">4</w:t>
            </w:r>
          </w:p>
        </w:tc>
        <w:tc>
          <w:tcPr/>
          <w:p>
            <w:pPr>
              <w:pStyle w:val="Compact"/>
              <w:jc w:val="left"/>
            </w:pPr>
            <w:r>
              <w:t xml:space="preserve">Data Scientist – Advanced Statistical Modeling &amp; A/B Testing Framework for Customer Segmentation</w:t>
            </w:r>
          </w:p>
        </w:tc>
        <w:tc>
          <w:tcPr/>
          <w:p>
            <w:pPr>
              <w:pStyle w:val="Compact"/>
              <w:jc w:val="left"/>
            </w:pPr>
            <w:r>
              <w:t xml:space="preserve">Jun 2025</w:t>
            </w:r>
          </w:p>
        </w:tc>
        <w:tc>
          <w:tcPr/>
          <w:p>
            <w:pPr>
              <w:pStyle w:val="Compact"/>
              <w:jc w:val="left"/>
            </w:pPr>
            <w:r>
              <w:t xml:space="preserve">1 month</w:t>
            </w:r>
          </w:p>
        </w:tc>
        <w:tc>
          <w:tcPr/>
          <w:p>
            <w:pPr>
              <w:pStyle w:val="Compact"/>
              <w:jc w:val="left"/>
            </w:pPr>
            <w:r>
              <w:t xml:space="preserve">¥ 40,000.00</w:t>
            </w:r>
          </w:p>
        </w:tc>
        <w:tc>
          <w:tcPr/>
          <w:p>
            <w:pPr>
              <w:pStyle w:val="Compact"/>
              <w:jc w:val="left"/>
            </w:pPr>
            <w:r>
              <w:t xml:space="preserve">¥ 40,000.00</w:t>
            </w:r>
          </w:p>
        </w:tc>
      </w:tr>
      <w:tr>
        <w:tc>
          <w:tcPr/>
          <w:p>
            <w:pPr>
              <w:pStyle w:val="Compact"/>
              <w:jc w:val="left"/>
            </w:pPr>
            <w:r>
              <w:t xml:space="preserve">5</w:t>
            </w:r>
          </w:p>
        </w:tc>
        <w:tc>
          <w:tcPr/>
          <w:p>
            <w:pPr>
              <w:pStyle w:val="Compact"/>
              <w:jc w:val="left"/>
            </w:pPr>
            <w:r>
              <w:t xml:space="preserve">Data Scientist – Knowledge Transfer, Documentation &amp; Team Training Sessions (12 sessions in China Beijing office)</w:t>
            </w:r>
          </w:p>
        </w:tc>
        <w:tc>
          <w:tcPr/>
          <w:p>
            <w:pPr>
              <w:pStyle w:val="Compact"/>
              <w:jc w:val="left"/>
            </w:pPr>
            <w:r>
              <w:t xml:space="preserve">Jun 2025</w:t>
            </w:r>
          </w:p>
        </w:tc>
        <w:tc>
          <w:tcPr/>
          <w:p>
            <w:pPr>
              <w:pStyle w:val="Compact"/>
              <w:jc w:val="left"/>
            </w:pPr>
            <w:r>
              <w:t xml:space="preserve">12 sessions</w:t>
            </w:r>
          </w:p>
        </w:tc>
        <w:tc>
          <w:tcPr/>
          <w:p>
            <w:pPr>
              <w:pStyle w:val="Compact"/>
              <w:jc w:val="left"/>
            </w:pPr>
            <w:r>
              <w:t xml:space="preserve">¥ 3,500.00</w:t>
            </w:r>
          </w:p>
        </w:tc>
        <w:tc>
          <w:tcPr/>
          <w:p>
            <w:pPr>
              <w:pStyle w:val="Compact"/>
              <w:jc w:val="left"/>
            </w:pPr>
            <w:r>
              <w:t xml:space="preserve">¥ 42,000.00</w:t>
            </w:r>
          </w:p>
        </w:tc>
      </w:tr>
      <w:tr>
        <w:tc>
          <w:tcPr/>
          <w:p>
            <w:pPr>
              <w:pStyle w:val="Compact"/>
              <w:jc w:val="left"/>
            </w:pPr>
            <w:r>
              <w:t xml:space="preserve">6</w:t>
            </w:r>
          </w:p>
        </w:tc>
        <w:tc>
          <w:tcPr/>
          <w:p>
            <w:pPr>
              <w:pStyle w:val="Compact"/>
              <w:jc w:val="left"/>
            </w:pPr>
            <w:r>
              <w:t xml:space="preserve">Data Scientist – Cloud Infrastructure Cost Optimization &amp; MLOps Automation (Alibaba Cloud / AWS China Region)</w:t>
            </w:r>
          </w:p>
        </w:tc>
        <w:tc>
          <w:tcPr/>
          <w:p>
            <w:pPr>
              <w:pStyle w:val="Compact"/>
              <w:jc w:val="left"/>
            </w:pPr>
            <w:r>
              <w:t xml:space="preserve">Jun 2025</w:t>
            </w:r>
          </w:p>
        </w:tc>
        <w:tc>
          <w:tcPr/>
          <w:p>
            <w:pPr>
              <w:pStyle w:val="Compact"/>
              <w:jc w:val="left"/>
            </w:pPr>
            <w:r>
              <w:t xml:space="preserve">1 month</w:t>
            </w:r>
          </w:p>
        </w:tc>
        <w:tc>
          <w:tcPr/>
          <w:p>
            <w:pPr>
              <w:pStyle w:val="Compact"/>
              <w:jc w:val="left"/>
            </w:pPr>
            <w:r>
              <w:t xml:space="preserve">¥ 38,000.00</w:t>
            </w:r>
          </w:p>
        </w:tc>
        <w:tc>
          <w:tcPr/>
          <w:p>
            <w:pPr>
              <w:pStyle w:val="Compact"/>
              <w:jc w:val="left"/>
            </w:pPr>
            <w:r>
              <w:t xml:space="preserve">¥ 38,000.00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¥ 431,000.00</w:t>
            </w:r>
          </w:p>
        </w:tc>
      </w:tr>
      <w:tr>
        <w:tc>
          <w:tcPr/>
          <w:p>
            <w:pPr>
              <w:pStyle w:val="Compact"/>
              <w:jc w:val="left"/>
            </w:pPr>
            <w:r>
              <w:t xml:space="preserve">VAT (6% – Professional Services, China Beijing)</w:t>
            </w:r>
          </w:p>
        </w:tc>
        <w:tc>
          <w:tcPr/>
          <w:p>
            <w:pPr>
              <w:pStyle w:val="Compact"/>
              <w:jc w:val="left"/>
            </w:pPr>
            <w:r>
              <w:t xml:space="preserve">¥ 25,860.00</w:t>
            </w:r>
          </w:p>
        </w:tc>
      </w:tr>
      <w:tr>
        <w:tc>
          <w:tcPr/>
          <w:p>
            <w:pPr>
              <w:pStyle w:val="Compact"/>
              <w:jc w:val="left"/>
            </w:pPr>
            <w:r>
              <w:t xml:space="preserve">Travel &amp; Accommodation (Data Scientist on-site, China Beijing)</w:t>
            </w:r>
          </w:p>
        </w:tc>
        <w:tc>
          <w:tcPr/>
          <w:p>
            <w:pPr>
              <w:pStyle w:val="Compact"/>
              <w:jc w:val="left"/>
            </w:pPr>
            <w:r>
              <w:t xml:space="preserve">¥ 12,500.00</w:t>
            </w:r>
          </w:p>
        </w:tc>
      </w:tr>
      <w:tr>
        <w:tc>
          <w:tcPr/>
          <w:p>
            <w:pPr>
              <w:pStyle w:val="Compact"/>
              <w:jc w:val="left"/>
            </w:pPr>
            <w:r>
              <w:t xml:space="preserve">Software License &amp; Compute Resource Allocation</w:t>
            </w:r>
          </w:p>
        </w:tc>
        <w:tc>
          <w:tcPr/>
          <w:p>
            <w:pPr>
              <w:pStyle w:val="Compact"/>
              <w:jc w:val="left"/>
            </w:pPr>
            <w:r>
              <w:t xml:space="preserve">¥ 8,200.00</w:t>
            </w:r>
          </w:p>
        </w:tc>
      </w:tr>
      <w:tr>
        <w:tc>
          <w:tcPr/>
          <w:p>
            <w:pPr>
              <w:pStyle w:val="Compact"/>
              <w:jc w:val="left"/>
            </w:pPr>
            <w:r>
              <w:t xml:space="preserve">GRAND TOTAL (CNY)</w:t>
            </w:r>
          </w:p>
        </w:tc>
        <w:tc>
          <w:tcPr/>
          <w:p>
            <w:pPr>
              <w:pStyle w:val="Compact"/>
              <w:jc w:val="left"/>
            </w:pPr>
            <w:r>
              <w:t xml:space="preserve">¥ 477,560.00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Industrial and Commercial Bank of China (ICBC)</w:t>
      </w:r>
    </w:p>
    <w:p>
      <w:pPr>
        <w:pStyle w:val="BodyText"/>
      </w:pPr>
      <w:r>
        <w:rPr>
          <w:bCs/>
          <w:b/>
        </w:rPr>
        <w:t xml:space="preserve">Branch:</w:t>
      </w:r>
      <w:r>
        <w:t xml:space="preserve"> </w:t>
      </w:r>
      <w:r>
        <w:t xml:space="preserve">Haidian District Branch, China Beijing</w:t>
      </w:r>
    </w:p>
    <w:p>
      <w:pPr>
        <w:pStyle w:val="BodyText"/>
      </w:pPr>
      <w:r>
        <w:rPr>
          <w:bCs/>
          <w:b/>
        </w:rPr>
        <w:t xml:space="preserve">Account Name:</w:t>
      </w:r>
      <w:r>
        <w:t xml:space="preserve"> </w:t>
      </w:r>
      <w:r>
        <w:t xml:space="preserve">Beijing Data Intelligence Solutions Ltd.</w:t>
      </w:r>
    </w:p>
    <w:p>
      <w:pPr>
        <w:pStyle w:val="BodyText"/>
      </w:pPr>
      <w:r>
        <w:rPr>
          <w:bCs/>
          <w:b/>
        </w:rPr>
        <w:t xml:space="preserve">Account No.:</w:t>
      </w:r>
      <w:r>
        <w:t xml:space="preserve"> </w:t>
      </w:r>
      <w:r>
        <w:t xml:space="preserve">0200 0045 0920 0123 456</w:t>
      </w:r>
    </w:p>
    <w:p>
      <w:pPr>
        <w:pStyle w:val="BodyText"/>
      </w:pPr>
      <w:r>
        <w:rPr>
          <w:bCs/>
          <w:b/>
        </w:rPr>
        <w:t xml:space="preserve">SWIFT Code:</w:t>
      </w:r>
      <w:r>
        <w:t xml:space="preserve"> </w:t>
      </w:r>
      <w:r>
        <w:t xml:space="preserve">ICBKCNBJ</w:t>
      </w:r>
    </w:p>
    <w:p>
      <w:pPr>
        <w:pStyle w:val="BodyText"/>
      </w:pPr>
      <w:r>
        <w:rPr>
          <w:bCs/>
          <w:b/>
        </w:rPr>
        <w:t xml:space="preserve">IBAN:</w:t>
      </w:r>
      <w:r>
        <w:t xml:space="preserve"> </w:t>
      </w:r>
      <w:r>
        <w:t xml:space="preserve">CN12 ICBK 0045 0920 0123 456</w:t>
      </w:r>
    </w:p>
    <w:bookmarkEnd w:id="24"/>
    <w:bookmarkStart w:id="25" w:name="payment-terms"/>
    <w:p>
      <w:pPr>
        <w:pStyle w:val="Heading3"/>
      </w:pPr>
      <w:r>
        <w:t xml:space="preserve">Payment Terms</w:t>
      </w:r>
    </w:p>
    <w:p>
      <w:pPr>
        <w:pStyle w:val="FirstParagraph"/>
      </w:pPr>
      <w:r>
        <w:t xml:space="preserve">Payment due within 30 days of Invoice issue date.</w:t>
      </w:r>
    </w:p>
    <w:p>
      <w:pPr>
        <w:pStyle w:val="BodyText"/>
      </w:pPr>
      <w:r>
        <w:t xml:space="preserve">Wire transfer in CNY (RMB) to the account above.</w:t>
      </w:r>
    </w:p>
    <w:p>
      <w:pPr>
        <w:pStyle w:val="BodyText"/>
      </w:pPr>
      <w:r>
        <w:t xml:space="preserve">Please reference Invoice No. BJD-2025-00472 in all correspondence.</w:t>
      </w:r>
    </w:p>
    <w:p>
      <w:pPr>
        <w:pStyle w:val="BodyText"/>
      </w:pPr>
      <w:r>
        <w:t xml:space="preserve">Late payments subject to 1.5% monthly interest as per contract.</w:t>
      </w:r>
    </w:p>
    <w:bookmarkEnd w:id="25"/>
    <w:bookmarkStart w:id="26" w:name="Xff3a1c606901db11e57a98e9a6fc5699a4dfacc"/>
    <w:p>
      <w:pPr>
        <w:pStyle w:val="Heading3"/>
      </w:pPr>
      <w:r>
        <w:t xml:space="preserve">Terms &amp; Conditions – Data Scientist Services in China Beijing</w:t>
      </w:r>
    </w:p>
    <w:p>
      <w:pPr>
        <w:pStyle w:val="FirstParagraph"/>
      </w:pPr>
      <w:r>
        <w:t xml:space="preserve">This Invoice is issued in accordance with the Master Services Agreement (Contract Ref: CTS-2025-BJ-0091) executed between Beijing Data Intelligence Solutions Ltd. and Shanghai Tech Ventures Group Co., Ltd. All services rendered by our Data Scientist team are subject to the following terms:</w:t>
      </w:r>
    </w:p>
    <w:p>
      <w:pPr>
        <w:numPr>
          <w:ilvl w:val="0"/>
          <w:numId w:val="1001"/>
        </w:numPr>
        <w:pStyle w:val="Compact"/>
      </w:pPr>
      <w:r>
        <w:t xml:space="preserve">All Data Scientist deliverables, including but not limited to predictive models, machine learning pipelines, statistical reports, and analytical frameworks, remain the intellectual property of the client upon full payment of this Invoice.</w:t>
      </w:r>
    </w:p>
    <w:p>
      <w:pPr>
        <w:numPr>
          <w:ilvl w:val="0"/>
          <w:numId w:val="1001"/>
        </w:numPr>
        <w:pStyle w:val="Compact"/>
      </w:pPr>
      <w:r>
        <w:t xml:space="preserve">The Data Scientist engagement is conducted in compliance with the Cybersecurity Law of the People's Republic of China, the Data Security Law, and the Personal Information Protection Law (PIPL). All data processed in China Beijing facilities adheres to local data residency requirements.</w:t>
      </w:r>
    </w:p>
    <w:p>
      <w:pPr>
        <w:numPr>
          <w:ilvl w:val="0"/>
          <w:numId w:val="1001"/>
        </w:numPr>
        <w:pStyle w:val="Compact"/>
      </w:pPr>
      <w:r>
        <w:t xml:space="preserve">This Invoice covers professional services only. Any additional scope changes requested by the client beyond the defined Statement of Work will be billed separately via a supplementary Invoice.</w:t>
      </w:r>
    </w:p>
    <w:p>
      <w:pPr>
        <w:numPr>
          <w:ilvl w:val="0"/>
          <w:numId w:val="1001"/>
        </w:numPr>
        <w:pStyle w:val="Compact"/>
      </w:pPr>
      <w:r>
        <w:t xml:space="preserve">The Data Scientist team operates from our registered office in China Beijing and may conduct on-site consultations at the client's premises as specified in the contract. Travel expenses incurred within China Beijing municipality are included; inter-provincial travel will be itemized separately.</w:t>
      </w:r>
    </w:p>
    <w:p>
      <w:pPr>
        <w:numPr>
          <w:ilvl w:val="0"/>
          <w:numId w:val="1001"/>
        </w:numPr>
        <w:pStyle w:val="Compact"/>
      </w:pPr>
      <w:r>
        <w:t xml:space="preserve">Disputes arising from this Invoice or the underlying services shall be resolved through arbitration by the Beijing Arbitration Commission (BAC) in accordance with its rules in effect at the time of filing.</w:t>
      </w:r>
    </w:p>
    <w:p>
      <w:pPr>
        <w:numPr>
          <w:ilvl w:val="0"/>
          <w:numId w:val="1001"/>
        </w:numPr>
        <w:pStyle w:val="Compact"/>
      </w:pPr>
      <w:r>
        <w:t xml:space="preserve">This Invoice is valid for 90 days from the issue date. After this period, a revised Invoice must be issued to reflect any applicable tax or regulatory changes in China Beijing.</w:t>
      </w:r>
    </w:p>
    <w:bookmarkEnd w:id="26"/>
    <w:p>
      <w:pPr>
        <w:pStyle w:val="FirstParagraph"/>
      </w:pPr>
      <w:r>
        <w:rPr>
          <w:bCs/>
          <w:b/>
        </w:rPr>
        <w:t xml:space="preserve">Beijing Data Intelligence Solutions Ltd.</w:t>
      </w:r>
      <w:r>
        <w:t xml:space="preserve"> </w:t>
      </w:r>
      <w:r>
        <w:t xml:space="preserve">| No. 88 Zhongguancun Street, Haidian District, China Beijing, 100080</w:t>
      </w:r>
    </w:p>
    <w:p>
      <w:pPr>
        <w:pStyle w:val="BodyText"/>
      </w:pPr>
      <w:r>
        <w:t xml:space="preserve">Unified Social Credit Code: 91110108MA01ABCD12 | Registered Capital: ¥ 5,000,000</w:t>
      </w:r>
    </w:p>
    <w:p>
      <w:pPr>
        <w:pStyle w:val="BodyText"/>
      </w:pPr>
      <w:r>
        <w:t xml:space="preserve">This Invoice was generated electronically and is valid without a physical signature per the Electronic Invoice Regulations of the State Taxation Administration of China.</w:t>
      </w:r>
    </w:p>
    <w:p>
      <w:pPr>
        <w:pStyle w:val="BodyText"/>
      </w:pPr>
      <w:r>
        <w:t xml:space="preserve">For queries regarding this Invoice, please contact our billing department at billing@bjdataintelligence.cn or +86 10 8888 6666 (Mon–Fri, 09:00–18:00 CST).</w:t>
      </w:r>
    </w:p>
    <w:p>
      <w:pPr>
        <w:pStyle w:val="BodyText"/>
      </w:pPr>
      <w:r>
        <w:t xml:space="preserve">Thank you for engaging our Data Scientist team. We look forward to continuing our partnership in China Beijing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China Beijing</dc:title>
  <dc:creator/>
  <dc:language>en</dc:language>
  <cp:keywords/>
  <dcterms:created xsi:type="dcterms:W3CDTF">2026-10-10T03:58:10Z</dcterms:created>
  <dcterms:modified xsi:type="dcterms:W3CDTF">2026-10-10T03:58:10Z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