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X9234d3b56c36665f8522148598ecabbf3d92e22"/>
    <w:p>
      <w:pPr>
        <w:pStyle w:val="Heading1"/>
      </w:pPr>
      <w:r>
        <w:t xml:space="preserve">Guangzhou Data Intelligence Solutions Co., Ltd.</w:t>
      </w:r>
    </w:p>
    <w:p>
      <w:pPr>
        <w:pStyle w:val="FirstParagraph"/>
      </w:pPr>
      <w:r>
        <w:t xml:space="preserve">No. 88 Tianhe Avenue, Tianhe District</w:t>
      </w:r>
    </w:p>
    <w:p>
      <w:pPr>
        <w:pStyle w:val="BodyText"/>
      </w:pPr>
      <w:r>
        <w:t xml:space="preserve">Guangzhou, Guangdong Province, China 510620</w:t>
      </w:r>
    </w:p>
    <w:p>
      <w:pPr>
        <w:pStyle w:val="BodyText"/>
      </w:pPr>
      <w:r>
        <w:t xml:space="preserve">Tel: +86-20-8888-6600 | Email: billing@gzdataintel.cn</w:t>
      </w:r>
    </w:p>
    <w:p>
      <w:pPr>
        <w:pStyle w:val="BodyText"/>
      </w:pPr>
      <w:r>
        <w:t xml:space="preserve">Unified Social Credit Code: 91440101MA5C8X2K7P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GZ-DS-2025-00472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Status:</w:t>
      </w:r>
      <w:r>
        <w:t xml:space="preserve"> </w:t>
      </w:r>
      <w:r>
        <w:t xml:space="preserve">PENDING</w:t>
      </w:r>
    </w:p>
    <w:bookmarkEnd w:id="21"/>
    <w:bookmarkStart w:id="22" w:name="billed-to"/>
    <w:p>
      <w:pPr>
        <w:pStyle w:val="Heading3"/>
      </w:pPr>
      <w:r>
        <w:t xml:space="preserve">Billed To</w:t>
      </w:r>
    </w:p>
    <w:p>
      <w:pPr>
        <w:pStyle w:val="FirstParagraph"/>
      </w:pPr>
      <w:r>
        <w:rPr>
          <w:bCs/>
          <w:b/>
        </w:rPr>
        <w:t xml:space="preserve">Shenzhen Cloud Analytics Group Co., Ltd.</w:t>
      </w:r>
    </w:p>
    <w:p>
      <w:pPr>
        <w:pStyle w:val="BodyText"/>
      </w:pPr>
      <w:r>
        <w:t xml:space="preserve">Building 12, Nanshan Science Park</w:t>
      </w:r>
    </w:p>
    <w:p>
      <w:pPr>
        <w:pStyle w:val="BodyText"/>
      </w:pPr>
      <w:r>
        <w:t xml:space="preserve">Shenzhen, Guangdong Province, China 518057</w:t>
      </w:r>
    </w:p>
    <w:p>
      <w:pPr>
        <w:pStyle w:val="BodyText"/>
      </w:pPr>
      <w:r>
        <w:t xml:space="preserve">Attn: Mr. Li Wei, Chief Technology Officer</w:t>
      </w:r>
    </w:p>
    <w:p>
      <w:pPr>
        <w:pStyle w:val="BodyText"/>
      </w:pPr>
      <w:r>
        <w:t xml:space="preserve">Tax ID: 91440300MA5F3R9T2L</w:t>
      </w:r>
    </w:p>
    <w:bookmarkEnd w:id="22"/>
    <w:bookmarkStart w:id="23" w:name="service-provider"/>
    <w:p>
      <w:pPr>
        <w:pStyle w:val="Heading3"/>
      </w:pPr>
      <w:r>
        <w:t xml:space="preserve">Service Provider</w:t>
      </w:r>
    </w:p>
    <w:p>
      <w:pPr>
        <w:pStyle w:val="FirstParagraph"/>
      </w:pPr>
      <w:r>
        <w:rPr>
          <w:bCs/>
          <w:b/>
        </w:rPr>
        <w:t xml:space="preserve">Guangzhou Data Intelligence Solutions Co., Ltd.</w:t>
      </w:r>
    </w:p>
    <w:p>
      <w:pPr>
        <w:pStyle w:val="BodyText"/>
      </w:pPr>
      <w:r>
        <w:t xml:space="preserve">No. 88 Tianhe Avenue, Tianhe District</w:t>
      </w:r>
    </w:p>
    <w:p>
      <w:pPr>
        <w:pStyle w:val="BodyText"/>
      </w:pPr>
      <w:r>
        <w:t xml:space="preserve">Guangzhou, Guangdong Province, China 510620</w:t>
      </w:r>
    </w:p>
    <w:p>
      <w:pPr>
        <w:pStyle w:val="BodyText"/>
      </w:pPr>
      <w:r>
        <w:t xml:space="preserve">Attn: Ms. Zhang Min, Account Manager</w:t>
      </w:r>
    </w:p>
    <w:p>
      <w:pPr>
        <w:pStyle w:val="BodyText"/>
      </w:pPr>
      <w:r>
        <w:t xml:space="preserve">Bank: China Merchants Bank, Guangzhou Branch</w:t>
      </w:r>
    </w:p>
    <w:p>
      <w:pPr>
        <w:pStyle w:val="BodyText"/>
      </w:pPr>
      <w:r>
        <w:t xml:space="preserve">Account: 6225 8801 2345 6789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Rate (CNY)</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Senior Data Scientist – Predictive Analytics Model Development for retail supply chain optimization in the China Guangzhou metropolitan region</w:t>
            </w:r>
          </w:p>
        </w:tc>
        <w:tc>
          <w:tcPr/>
          <w:p>
            <w:pPr>
              <w:pStyle w:val="Compact"/>
              <w:jc w:val="left"/>
            </w:pPr>
            <w:r>
              <w:t xml:space="preserve">2,800.00</w:t>
            </w:r>
          </w:p>
        </w:tc>
        <w:tc>
          <w:tcPr/>
          <w:p>
            <w:pPr>
              <w:pStyle w:val="Compact"/>
              <w:jc w:val="left"/>
            </w:pPr>
            <w:r>
              <w:t xml:space="preserve">160</w:t>
            </w:r>
          </w:p>
        </w:tc>
        <w:tc>
          <w:tcPr/>
          <w:p>
            <w:pPr>
              <w:pStyle w:val="Compact"/>
              <w:jc w:val="left"/>
            </w:pPr>
            <w:r>
              <w:t xml:space="preserve">Hours</w:t>
            </w:r>
          </w:p>
        </w:tc>
        <w:tc>
          <w:tcPr/>
          <w:p>
            <w:pPr>
              <w:pStyle w:val="Compact"/>
              <w:jc w:val="left"/>
            </w:pPr>
            <w:r>
              <w:t xml:space="preserve">448,000.00</w:t>
            </w:r>
          </w:p>
        </w:tc>
      </w:tr>
      <w:tr>
        <w:tc>
          <w:tcPr/>
          <w:p>
            <w:pPr>
              <w:pStyle w:val="Compact"/>
              <w:jc w:val="left"/>
            </w:pPr>
            <w:r>
              <w:t xml:space="preserve">2</w:t>
            </w:r>
          </w:p>
        </w:tc>
        <w:tc>
          <w:tcPr/>
          <w:p>
            <w:pPr>
              <w:pStyle w:val="Compact"/>
              <w:jc w:val="left"/>
            </w:pPr>
            <w:r>
              <w:t xml:space="preserve">Data Scientist – Machine Learning Pipeline Architecture and Deployment for real-time customer segmentation platform</w:t>
            </w:r>
          </w:p>
        </w:tc>
        <w:tc>
          <w:tcPr/>
          <w:p>
            <w:pPr>
              <w:pStyle w:val="Compact"/>
              <w:jc w:val="left"/>
            </w:pPr>
            <w:r>
              <w:t xml:space="preserve">2,200.00</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264,000.00</w:t>
            </w:r>
          </w:p>
        </w:tc>
      </w:tr>
      <w:tr>
        <w:tc>
          <w:tcPr/>
          <w:p>
            <w:pPr>
              <w:pStyle w:val="Compact"/>
              <w:jc w:val="left"/>
            </w:pPr>
            <w:r>
              <w:t xml:space="preserve">3</w:t>
            </w:r>
          </w:p>
        </w:tc>
        <w:tc>
          <w:tcPr/>
          <w:p>
            <w:pPr>
              <w:pStyle w:val="Compact"/>
              <w:jc w:val="left"/>
            </w:pPr>
            <w:r>
              <w:t xml:space="preserve">Data Scientist – Natural Language Processing (NLP) model training for multilingual customer feedback analysis (Mandarin, Cantonese, English)</w:t>
            </w:r>
          </w:p>
        </w:tc>
        <w:tc>
          <w:tcPr/>
          <w:p>
            <w:pPr>
              <w:pStyle w:val="Compact"/>
              <w:jc w:val="left"/>
            </w:pPr>
            <w:r>
              <w:t xml:space="preserve">2,500.00</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200,000.00</w:t>
            </w:r>
          </w:p>
        </w:tc>
      </w:tr>
      <w:tr>
        <w:tc>
          <w:tcPr/>
          <w:p>
            <w:pPr>
              <w:pStyle w:val="Compact"/>
              <w:jc w:val="left"/>
            </w:pPr>
            <w:r>
              <w:t xml:space="preserve">4</w:t>
            </w:r>
          </w:p>
        </w:tc>
        <w:tc>
          <w:tcPr/>
          <w:p>
            <w:pPr>
              <w:pStyle w:val="Compact"/>
              <w:jc w:val="left"/>
            </w:pPr>
            <w:r>
              <w:t xml:space="preserve">Data Scientist – Statistical Analysis and A/B Testing Framework for e-commerce conversion optimization</w:t>
            </w:r>
          </w:p>
        </w:tc>
        <w:tc>
          <w:tcPr/>
          <w:p>
            <w:pPr>
              <w:pStyle w:val="Compact"/>
              <w:jc w:val="left"/>
            </w:pPr>
            <w:r>
              <w:t xml:space="preserve">2,000.00</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Data Scientist – Data Visualization Dashboard Design and Implementation using Power BI for executive reporting</w:t>
            </w:r>
          </w:p>
        </w:tc>
        <w:tc>
          <w:tcPr/>
          <w:p>
            <w:pPr>
              <w:pStyle w:val="Compact"/>
              <w:jc w:val="left"/>
            </w:pPr>
            <w:r>
              <w:t xml:space="preserve">1,800.00</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Data Scientist – On-site Consultation and Knowledge Transfer Workshop at client premises in China Guangzhou (2 days)</w:t>
            </w:r>
          </w:p>
        </w:tc>
        <w:tc>
          <w:tcPr/>
          <w:p>
            <w:pPr>
              <w:pStyle w:val="Compact"/>
              <w:jc w:val="left"/>
            </w:pPr>
            <w:r>
              <w:t xml:space="preserve">15,000.00</w:t>
            </w:r>
          </w:p>
        </w:tc>
        <w:tc>
          <w:tcPr/>
          <w:p>
            <w:pPr>
              <w:pStyle w:val="Compact"/>
              <w:jc w:val="left"/>
            </w:pPr>
            <w:r>
              <w:t xml:space="preserve">2</w:t>
            </w:r>
          </w:p>
        </w:tc>
        <w:tc>
          <w:tcPr/>
          <w:p>
            <w:pPr>
              <w:pStyle w:val="Compact"/>
              <w:jc w:val="left"/>
            </w:pPr>
            <w:r>
              <w:t xml:space="preserve">Days</w:t>
            </w:r>
          </w:p>
        </w:tc>
        <w:tc>
          <w:tcPr/>
          <w:p>
            <w:pPr>
              <w:pStyle w:val="Compact"/>
              <w:jc w:val="left"/>
            </w:pPr>
            <w:r>
              <w:t xml:space="preserve">30,000.00</w:t>
            </w:r>
          </w:p>
        </w:tc>
      </w:tr>
    </w:tbl>
    <w:p>
      <w:pPr>
        <w:pStyle w:val="BodyText"/>
      </w:pPr>
      <w:r>
        <w:t xml:space="preserve">Subtotal:</w:t>
      </w:r>
      <w:r>
        <w:t xml:space="preserve">CNY 1,134,000.00</w:t>
      </w:r>
    </w:p>
    <w:p>
      <w:pPr>
        <w:pStyle w:val="BodyText"/>
      </w:pPr>
      <w:r>
        <w:t xml:space="preserve">VAT (13%):</w:t>
      </w:r>
      <w:r>
        <w:t xml:space="preserve">CNY 147,420.00</w:t>
      </w:r>
    </w:p>
    <w:p>
      <w:pPr>
        <w:pStyle w:val="BodyText"/>
      </w:pPr>
      <w:r>
        <w:t xml:space="preserve">Service Surcharge (2%):</w:t>
      </w:r>
      <w:r>
        <w:t xml:space="preserve">CNY 22,680.00</w:t>
      </w:r>
    </w:p>
    <w:p>
      <w:pPr>
        <w:pStyle w:val="BodyText"/>
      </w:pPr>
      <w:r>
        <w:t xml:space="preserve">Grand Total:</w:t>
      </w:r>
      <w:r>
        <w:t xml:space="preserve">CNY 1,304,100.00</w:t>
      </w:r>
    </w:p>
    <w:bookmarkStart w:id="24" w:name="payment-terms-and-instructions"/>
    <w:p>
      <w:pPr>
        <w:pStyle w:val="Heading3"/>
      </w:pPr>
      <w:r>
        <w:t xml:space="preserve">Payment Terms and Instructions</w:t>
      </w:r>
    </w:p>
    <w:p>
      <w:pPr>
        <w:pStyle w:val="FirstParagraph"/>
      </w:pPr>
      <w:r>
        <w:t xml:space="preserve">This Invoice must be settled in full within thirty (30) calendar days from the Invoice date of June 15, 2025. Payment is due no later than July 15, 2025.</w:t>
      </w:r>
    </w:p>
    <w:p>
      <w:pPr>
        <w:pStyle w:val="BodyText"/>
      </w:pPr>
      <w:r>
        <w:t xml:space="preserve">Payment shall be made via bank transfer to the account specified above. Please reference Invoice number GZ-DS-2025-00472 in the transfer remarks to ensure proper reconciliation.</w:t>
      </w:r>
    </w:p>
    <w:p>
      <w:pPr>
        <w:pStyle w:val="BodyText"/>
      </w:pPr>
      <w:r>
        <w:t xml:space="preserve">A late payment penalty of 0.05% per calendar day will be applied to any outstanding balance after the due date, in accordance with the service agreement executed between both parties in China Guangzhou.</w:t>
      </w:r>
    </w:p>
    <w:p>
      <w:pPr>
        <w:pStyle w:val="BodyText"/>
      </w:pPr>
      <w:r>
        <w:t xml:space="preserve">All amounts stated in this Invoice are denominated in Chinese Yuan (CNY / RMB). For international remittances, the equivalent amount in USD shall be calculated at the China Merchants Bank interbank rate on the day of transfer.</w:t>
      </w:r>
    </w:p>
    <w:bookmarkEnd w:id="24"/>
    <w:bookmarkStart w:id="25" w:name="important-notes-regarding-this-invoice"/>
    <w:p>
      <w:pPr>
        <w:pStyle w:val="Heading3"/>
      </w:pPr>
      <w:r>
        <w:t xml:space="preserve">Important Notes Regarding This Invoice</w:t>
      </w:r>
    </w:p>
    <w:p>
      <w:pPr>
        <w:pStyle w:val="FirstParagraph"/>
      </w:pPr>
      <w:r>
        <w:t xml:space="preserve">1. This Invoice covers Data Scientist professional services rendered between May 1, 2025 and June 10, 2025, as detailed in the Statement of Work (SOW) attached to Contract No. GZ-DS-2025-0031.</w:t>
      </w:r>
    </w:p>
    <w:p>
      <w:pPr>
        <w:pStyle w:val="BodyText"/>
      </w:pPr>
      <w:r>
        <w:t xml:space="preserve">2. All Data Scientist personnel assigned to this engagement are based in our China Guangzhou office and are subject to local labor regulations and professional licensing requirements.</w:t>
      </w:r>
    </w:p>
    <w:p>
      <w:pPr>
        <w:pStyle w:val="BodyText"/>
      </w:pPr>
      <w:r>
        <w:t xml:space="preserve">3. The VAT amount listed on this Invoice is calculated at the standard 13% rate applicable to professional and technical services in the People's Republic of China. A formal VAT special invoice (fapiao) will be issued separately upon receipt of payment.</w:t>
      </w:r>
    </w:p>
    <w:p>
      <w:pPr>
        <w:pStyle w:val="BodyText"/>
      </w:pPr>
      <w:r>
        <w:t xml:space="preserve">4. Any disputes arising from this Invoice shall be resolved through arbitration in Guangzhou, Guangdong Province, in accordance with the rules of the China International Economic and Trade Arbitration Commission (CIETAC).</w:t>
      </w:r>
    </w:p>
    <w:p>
      <w:pPr>
        <w:pStyle w:val="BodyText"/>
      </w:pPr>
      <w:r>
        <w:t xml:space="preserve">5. This Invoice is valid for a period of 90 days from the date of issue. After this period, the charges may be subject to revision based on prevailing market rates for Data Scientist expertise in the China Guangzhou region.</w:t>
      </w:r>
    </w:p>
    <w:bookmarkEnd w:id="25"/>
    <w:p>
      <w:pPr>
        <w:pStyle w:val="BodyText"/>
      </w:pPr>
      <w:r>
        <w:rPr>
          <w:bCs/>
          <w:b/>
        </w:rPr>
        <w:t xml:space="preserve">Guangzhou Data Intelligence Solutions Co., Ltd.</w:t>
      </w:r>
      <w:r>
        <w:t xml:space="preserve"> </w:t>
      </w:r>
      <w:r>
        <w:t xml:space="preserve">– Providing Expert Data Scientist Services Across China Guangzhou and Beyond</w:t>
      </w:r>
    </w:p>
    <w:p>
      <w:pPr>
        <w:pStyle w:val="BodyText"/>
      </w:pPr>
      <w:r>
        <w:t xml:space="preserve">This Invoice was generated electronically and is valid without a physical signature. For verification, please contact our billing department at billing@gzdataintel.cn or +86-20-8888-6600.</w:t>
      </w:r>
    </w:p>
    <w:p>
      <w:pPr>
        <w:pStyle w:val="BodyText"/>
      </w:pPr>
      <w:r>
        <w:t xml:space="preserve">Thank you for your business. We appreciate the opportunity to deliver Data Scientist solutions tailored to your organization's strategic objectives in China Guangzhou.</w:t>
      </w:r>
    </w:p>
    <w:p>
      <w:pPr>
        <w:pStyle w:val="BodyText"/>
      </w:pPr>
      <w:r>
        <w:t xml:space="preserve">© 2025 Guangzhou Data Intelligence Solutions Co., Ltd. All rights reserved. | Invoice GZ-DS-2025-00472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China Guangzhou</dc:title>
  <dc:creator/>
  <dc:language>en</dc:language>
  <cp:keywords/>
  <dcterms:created xsi:type="dcterms:W3CDTF">2026-10-10T06:20:23Z</dcterms:created>
  <dcterms:modified xsi:type="dcterms:W3CDTF">2026-10-10T06:20:23Z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