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INVOICE</w:t>
      </w:r>
    </w:p>
    <w:p>
      <w:pPr>
        <w:pStyle w:val="BodyText"/>
      </w:pPr>
      <w:r>
        <w:t xml:space="preserve">Professional Data Scientist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INV-2025-LYON-0047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EUR (€)</w:t>
      </w:r>
    </w:p>
    <w:bookmarkEnd w:id="20"/>
    <w:bookmarkStart w:id="21" w:name="issued-by-service-provider"/>
    <w:p>
      <w:pPr>
        <w:pStyle w:val="Heading4"/>
      </w:pPr>
      <w:r>
        <w:t xml:space="preserve">Issued By (Service Provider)</w:t>
      </w:r>
    </w:p>
    <w:p>
      <w:pPr>
        <w:pStyle w:val="FirstParagraph"/>
      </w:pPr>
      <w:r>
        <w:rPr>
          <w:bCs/>
          <w:b/>
        </w:rPr>
        <w:t xml:space="preserve">Apex Analytics &amp; Data Solutions SARL</w:t>
      </w:r>
    </w:p>
    <w:p>
      <w:pPr>
        <w:pStyle w:val="BodyText"/>
      </w:pPr>
      <w:r>
        <w:t xml:space="preserve">12 Rue de la République</w:t>
      </w:r>
    </w:p>
    <w:p>
      <w:pPr>
        <w:pStyle w:val="BodyText"/>
      </w:pPr>
      <w:r>
        <w:t xml:space="preserve">69002 France Lyon, France</w:t>
      </w:r>
    </w:p>
    <w:p>
      <w:pPr>
        <w:pStyle w:val="BodyText"/>
      </w:pPr>
      <w:r>
        <w:t xml:space="preserve">TVA: FR 842 567 891</w:t>
      </w:r>
    </w:p>
    <w:p>
      <w:pPr>
        <w:pStyle w:val="BodyText"/>
      </w:pPr>
      <w:r>
        <w:t xml:space="preserve">SIRET: 842 567 891 00012</w:t>
      </w:r>
    </w:p>
    <w:p>
      <w:pPr>
        <w:pStyle w:val="BodyText"/>
      </w:pPr>
      <w:r>
        <w:t xml:space="preserve">Email: billing@apexanalytics-lyon.fr</w:t>
      </w:r>
    </w:p>
    <w:p>
      <w:pPr>
        <w:pStyle w:val="BodyText"/>
      </w:pPr>
      <w:r>
        <w:t xml:space="preserve">Phone: +33 4 78 12 34 56</w:t>
      </w:r>
    </w:p>
    <w:bookmarkEnd w:id="21"/>
    <w:bookmarkStart w:id="22" w:name="billed-to-client"/>
    <w:p>
      <w:pPr>
        <w:pStyle w:val="Heading4"/>
      </w:pPr>
      <w:r>
        <w:t xml:space="preserve">Billed To (Client)</w:t>
      </w:r>
    </w:p>
    <w:p>
      <w:pPr>
        <w:pStyle w:val="FirstParagraph"/>
      </w:pPr>
      <w:r>
        <w:rPr>
          <w:bCs/>
          <w:b/>
        </w:rPr>
        <w:t xml:space="preserve">Meridian Technologies Group SAS</w:t>
      </w:r>
    </w:p>
    <w:p>
      <w:pPr>
        <w:pStyle w:val="BodyText"/>
      </w:pPr>
      <w:r>
        <w:t xml:space="preserve">45 Boulevard de la Croix-Rousse</w:t>
      </w:r>
    </w:p>
    <w:p>
      <w:pPr>
        <w:pStyle w:val="BodyText"/>
      </w:pPr>
      <w:r>
        <w:t xml:space="preserve">69004 France Lyon, France</w:t>
      </w:r>
    </w:p>
    <w:p>
      <w:pPr>
        <w:pStyle w:val="BodyText"/>
      </w:pPr>
      <w:r>
        <w:t xml:space="preserve">TVA: FR 613 298 457</w:t>
      </w:r>
    </w:p>
    <w:p>
      <w:pPr>
        <w:pStyle w:val="BodyText"/>
      </w:pPr>
      <w:r>
        <w:t xml:space="preserve">SIRET: 613 298 457 00034</w:t>
      </w:r>
    </w:p>
    <w:p>
      <w:pPr>
        <w:pStyle w:val="BodyText"/>
      </w:pPr>
      <w:r>
        <w:t xml:space="preserve">Email: accounts@meridiantech.fr</w:t>
      </w:r>
    </w:p>
    <w:p>
      <w:pPr>
        <w:pStyle w:val="BodyText"/>
      </w:pPr>
      <w:r>
        <w:t xml:space="preserve">Phone: +33 4 72 55 67 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Data Scientist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Senior Data Scientist – Predictive Modeling &amp; Machine Learning Pipeline Development for client's supply chain optimization project in France Lyon</w:t>
            </w:r>
          </w:p>
        </w:tc>
        <w:tc>
          <w:tcPr/>
          <w:p>
            <w:pPr>
              <w:pStyle w:val="Compact"/>
              <w:jc w:val="left"/>
            </w:pPr>
            <w:r>
              <w:t xml:space="preserve">€95.00</w:t>
            </w:r>
          </w:p>
        </w:tc>
        <w:tc>
          <w:tcPr/>
          <w:p>
            <w:pPr>
              <w:pStyle w:val="Compact"/>
              <w:jc w:val="left"/>
            </w:pPr>
            <w:r>
              <w:t xml:space="preserve">80</w:t>
            </w:r>
          </w:p>
        </w:tc>
        <w:tc>
          <w:tcPr/>
          <w:p>
            <w:pPr>
              <w:pStyle w:val="Compact"/>
              <w:jc w:val="left"/>
            </w:pPr>
            <w:r>
              <w:t xml:space="preserve">€7,600.00</w:t>
            </w:r>
          </w:p>
        </w:tc>
        <w:tc>
          <w:tcPr/>
          <w:p>
            <w:pPr>
              <w:pStyle w:val="Compact"/>
              <w:jc w:val="left"/>
            </w:pPr>
            <w:r>
              <w:t xml:space="preserve">20% TVA</w:t>
            </w:r>
          </w:p>
        </w:tc>
      </w:tr>
      <w:tr>
        <w:tc>
          <w:tcPr/>
          <w:p>
            <w:pPr>
              <w:pStyle w:val="Compact"/>
              <w:jc w:val="left"/>
            </w:pPr>
            <w:r>
              <w:t xml:space="preserve">02</w:t>
            </w:r>
          </w:p>
        </w:tc>
        <w:tc>
          <w:tcPr/>
          <w:p>
            <w:pPr>
              <w:pStyle w:val="Compact"/>
              <w:jc w:val="left"/>
            </w:pPr>
            <w:r>
              <w:t xml:space="preserve">Data Scientist – Natural Language Processing (NLP) Model Training and Deployment for French-language customer sentiment analysis</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20% TVA</w:t>
            </w:r>
          </w:p>
        </w:tc>
      </w:tr>
      <w:tr>
        <w:tc>
          <w:tcPr/>
          <w:p>
            <w:pPr>
              <w:pStyle w:val="Compact"/>
              <w:jc w:val="left"/>
            </w:pPr>
            <w:r>
              <w:t xml:space="preserve">03</w:t>
            </w:r>
          </w:p>
        </w:tc>
        <w:tc>
          <w:tcPr/>
          <w:p>
            <w:pPr>
              <w:pStyle w:val="Compact"/>
              <w:jc w:val="left"/>
            </w:pPr>
            <w:r>
              <w:t xml:space="preserve">Data Scientist – Statistical Analysis &amp; A/B Testing Framework Design for France Lyon regional market segmentation study</w:t>
            </w:r>
          </w:p>
        </w:tc>
        <w:tc>
          <w:tcPr/>
          <w:p>
            <w:pPr>
              <w:pStyle w:val="Compact"/>
              <w:jc w:val="left"/>
            </w:pPr>
            <w:r>
              <w:t xml:space="preserve">€85.00</w:t>
            </w:r>
          </w:p>
        </w:tc>
        <w:tc>
          <w:tcPr/>
          <w:p>
            <w:pPr>
              <w:pStyle w:val="Compact"/>
              <w:jc w:val="left"/>
            </w:pPr>
            <w:r>
              <w:t xml:space="preserve">32</w:t>
            </w:r>
          </w:p>
        </w:tc>
        <w:tc>
          <w:tcPr/>
          <w:p>
            <w:pPr>
              <w:pStyle w:val="Compact"/>
              <w:jc w:val="left"/>
            </w:pPr>
            <w:r>
              <w:t xml:space="preserve">€2,720.00</w:t>
            </w:r>
          </w:p>
        </w:tc>
        <w:tc>
          <w:tcPr/>
          <w:p>
            <w:pPr>
              <w:pStyle w:val="Compact"/>
              <w:jc w:val="left"/>
            </w:pPr>
            <w:r>
              <w:t xml:space="preserve">20% TVA</w:t>
            </w:r>
          </w:p>
        </w:tc>
      </w:tr>
      <w:tr>
        <w:tc>
          <w:tcPr/>
          <w:p>
            <w:pPr>
              <w:pStyle w:val="Compact"/>
              <w:jc w:val="left"/>
            </w:pPr>
            <w:r>
              <w:t xml:space="preserve">04</w:t>
            </w:r>
          </w:p>
        </w:tc>
        <w:tc>
          <w:tcPr/>
          <w:p>
            <w:pPr>
              <w:pStyle w:val="Compact"/>
              <w:jc w:val="left"/>
            </w:pPr>
            <w:r>
              <w:t xml:space="preserve">Data Scientist – Data Visualization Dashboard Development (Python, Tableau) and Executive Reporting for quarterly business review</w:t>
            </w:r>
          </w:p>
        </w:tc>
        <w:tc>
          <w:tcPr/>
          <w:p>
            <w:pPr>
              <w:pStyle w:val="Compact"/>
              <w:jc w:val="left"/>
            </w:pPr>
            <w:r>
              <w:t xml:space="preserve">€85.00</w:t>
            </w:r>
          </w:p>
        </w:tc>
        <w:tc>
          <w:tcPr/>
          <w:p>
            <w:pPr>
              <w:pStyle w:val="Compact"/>
              <w:jc w:val="left"/>
            </w:pPr>
            <w:r>
              <w:t xml:space="preserve">24</w:t>
            </w:r>
          </w:p>
        </w:tc>
        <w:tc>
          <w:tcPr/>
          <w:p>
            <w:pPr>
              <w:pStyle w:val="Compact"/>
              <w:jc w:val="left"/>
            </w:pPr>
            <w:r>
              <w:t xml:space="preserve">€2,040.00</w:t>
            </w:r>
          </w:p>
        </w:tc>
        <w:tc>
          <w:tcPr/>
          <w:p>
            <w:pPr>
              <w:pStyle w:val="Compact"/>
              <w:jc w:val="left"/>
            </w:pPr>
            <w:r>
              <w:t xml:space="preserve">20% TVA</w:t>
            </w:r>
          </w:p>
        </w:tc>
      </w:tr>
      <w:tr>
        <w:tc>
          <w:tcPr/>
          <w:p>
            <w:pPr>
              <w:pStyle w:val="Compact"/>
              <w:jc w:val="left"/>
            </w:pPr>
            <w:r>
              <w:t xml:space="preserve">05</w:t>
            </w:r>
          </w:p>
        </w:tc>
        <w:tc>
          <w:tcPr/>
          <w:p>
            <w:pPr>
              <w:pStyle w:val="Compact"/>
              <w:jc w:val="left"/>
            </w:pPr>
            <w:r>
              <w:t xml:space="preserve">Data Scientist – On-site Consultation &amp; Technical Workshop at client premises in France Lyon (2 days, including travel within Lyon metropolitan area)</w:t>
            </w:r>
          </w:p>
        </w:tc>
        <w:tc>
          <w:tcPr/>
          <w:p>
            <w:pPr>
              <w:pStyle w:val="Compact"/>
              <w:jc w:val="left"/>
            </w:pPr>
            <w:r>
              <w:t xml:space="preserve">€120.00</w:t>
            </w:r>
          </w:p>
        </w:tc>
        <w:tc>
          <w:tcPr/>
          <w:p>
            <w:pPr>
              <w:pStyle w:val="Compact"/>
              <w:jc w:val="left"/>
            </w:pPr>
            <w:r>
              <w:t xml:space="preserve">16</w:t>
            </w:r>
          </w:p>
        </w:tc>
        <w:tc>
          <w:tcPr/>
          <w:p>
            <w:pPr>
              <w:pStyle w:val="Compact"/>
              <w:jc w:val="left"/>
            </w:pPr>
            <w:r>
              <w:t xml:space="preserve">€1,920.00</w:t>
            </w:r>
          </w:p>
        </w:tc>
        <w:tc>
          <w:tcPr/>
          <w:p>
            <w:pPr>
              <w:pStyle w:val="Compact"/>
              <w:jc w:val="left"/>
            </w:pPr>
            <w:r>
              <w:t xml:space="preserve">20% TVA</w:t>
            </w:r>
          </w:p>
        </w:tc>
      </w:tr>
      <w:tr>
        <w:tc>
          <w:tcPr/>
          <w:p>
            <w:pPr>
              <w:pStyle w:val="Compact"/>
              <w:jc w:val="left"/>
            </w:pPr>
            <w:r>
              <w:t xml:space="preserve">06</w:t>
            </w:r>
          </w:p>
        </w:tc>
        <w:tc>
          <w:tcPr/>
          <w:p>
            <w:pPr>
              <w:pStyle w:val="Compact"/>
              <w:jc w:val="left"/>
            </w:pPr>
            <w:r>
              <w:t xml:space="preserve">Data Scientist – Model Documentation, Code Review, and Knowledge Transfer Session for internal data team in France Lyon</w:t>
            </w:r>
          </w:p>
        </w:tc>
        <w:tc>
          <w:tcPr/>
          <w:p>
            <w:pPr>
              <w:pStyle w:val="Compact"/>
              <w:jc w:val="left"/>
            </w:pPr>
            <w:r>
              <w:t xml:space="preserve">€75.00</w:t>
            </w:r>
          </w:p>
        </w:tc>
        <w:tc>
          <w:tcPr/>
          <w:p>
            <w:pPr>
              <w:pStyle w:val="Compact"/>
              <w:jc w:val="left"/>
            </w:pPr>
            <w:r>
              <w:t xml:space="preserve">12</w:t>
            </w:r>
          </w:p>
        </w:tc>
        <w:tc>
          <w:tcPr/>
          <w:p>
            <w:pPr>
              <w:pStyle w:val="Compact"/>
              <w:jc w:val="left"/>
            </w:pPr>
            <w:r>
              <w:t xml:space="preserve">€900.00</w:t>
            </w:r>
          </w:p>
        </w:tc>
        <w:tc>
          <w:tcPr/>
          <w:p>
            <w:pPr>
              <w:pStyle w:val="Compact"/>
              <w:jc w:val="left"/>
            </w:pPr>
            <w:r>
              <w:t xml:space="preserve">20% TVA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€18,980.00</w:t>
            </w:r>
          </w:p>
        </w:tc>
      </w:tr>
      <w:tr>
        <w:tc>
          <w:tcPr/>
          <w:p>
            <w:pPr>
              <w:pStyle w:val="Compact"/>
              <w:jc w:val="left"/>
            </w:pPr>
            <w:r>
              <w:t xml:space="preserve">TVA 20% (VAT)</w:t>
            </w:r>
          </w:p>
        </w:tc>
        <w:tc>
          <w:tcPr/>
          <w:p>
            <w:pPr>
              <w:pStyle w:val="Compact"/>
              <w:jc w:val="right"/>
            </w:pPr>
            <w:r>
              <w:t xml:space="preserve">€3,796.00</w:t>
            </w:r>
          </w:p>
        </w:tc>
      </w:tr>
      <w:tr>
        <w:tc>
          <w:tcPr/>
          <w:p>
            <w:pPr>
              <w:pStyle w:val="Compact"/>
              <w:jc w:val="left"/>
            </w:pPr>
            <w:r>
              <w:t xml:space="preserve">TOTAL DUE (TTC)</w:t>
            </w:r>
          </w:p>
        </w:tc>
        <w:tc>
          <w:tcPr/>
          <w:p>
            <w:pPr>
              <w:pStyle w:val="Compact"/>
              <w:jc w:val="right"/>
            </w:pPr>
            <w:r>
              <w:t xml:space="preserve">€22,776.00</w:t>
            </w:r>
          </w:p>
        </w:tc>
      </w:tr>
    </w:tbl>
    <w:bookmarkStart w:id="23" w:name="invoice-notes-payment-information"/>
    <w:p>
      <w:pPr>
        <w:pStyle w:val="Heading4"/>
      </w:pPr>
      <w:r>
        <w:t xml:space="preserve">Invoice Notes &amp; Payment Information</w:t>
      </w:r>
    </w:p>
    <w:p>
      <w:pPr>
        <w:pStyle w:val="FirstParagraph"/>
      </w:pPr>
      <w:r>
        <w:rPr>
          <w:bCs/>
          <w:b/>
        </w:rPr>
        <w:t xml:space="preserve">Payment Method:</w:t>
      </w:r>
      <w:r>
        <w:t xml:space="preserve"> </w:t>
      </w:r>
      <w:r>
        <w:t xml:space="preserve">Bank Transfer (Virement Bancaire)</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Please cite Invoice Number INV-2025-LYON-0047 in your payment reference.</w:t>
      </w:r>
    </w:p>
    <w:p>
      <w:pPr>
        <w:pStyle w:val="BodyText"/>
      </w:pPr>
      <w:r>
        <w:rPr>
          <w:bCs/>
          <w:b/>
        </w:rPr>
        <w:t xml:space="preserve">Payment Terms:</w:t>
      </w:r>
      <w:r>
        <w:t xml:space="preserve"> </w:t>
      </w:r>
      <w:r>
        <w:t xml:space="preserve">Net 30 days from the date of this Invoice. Late payments are subject to a penalty of 3 times the statutory interest rate in accordance with French commercial law (Article L441-10 du Code de commerce).</w:t>
      </w:r>
    </w:p>
    <w:p>
      <w:pPr>
        <w:pStyle w:val="BodyText"/>
      </w:pPr>
      <w:r>
        <w:rPr>
          <w:bCs/>
          <w:b/>
        </w:rPr>
        <w:t xml:space="preserve">Important:</w:t>
      </w:r>
      <w:r>
        <w:t xml:space="preserve"> </w:t>
      </w:r>
      <w:r>
        <w:t xml:space="preserve">This Invoice covers all Data Scientist professional services rendered by Apex Analytics &amp; Data Solutions SARL to Meridian Technologies Group SAS during the service period specified above. All work was performed in compliance with French data protection regulations (RGPD / GDPR) and applicable professional standards for data science practitioners operating in France Lyon.</w:t>
      </w:r>
    </w:p>
    <w:bookmarkEnd w:id="23"/>
    <w:bookmarkStart w:id="24" w:name="terms-conditions"/>
    <w:p>
      <w:pPr>
        <w:pStyle w:val="Heading4"/>
      </w:pPr>
      <w:r>
        <w:t xml:space="preserve">Terms &amp; Conditions</w:t>
      </w:r>
    </w:p>
    <w:p>
      <w:pPr>
        <w:pStyle w:val="FirstParagraph"/>
      </w:pPr>
      <w:r>
        <w:t xml:space="preserve">1. This Invoice constitutes the final and binding statement of all Data Scientist services delivered. No additional charges will be incurred beyond the amounts specified herein unless a written amendment is agreed upon by both parties prior to the commencement of additional work.</w:t>
      </w:r>
    </w:p>
    <w:p>
      <w:pPr>
        <w:pStyle w:val="BodyText"/>
      </w:pPr>
      <w:r>
        <w:t xml:space="preserve">2. All intellectual property rights pertaining to models, algorithms, code, and analytical frameworks developed by the Data Scientist during the engagement period shall be transferred to the client upon full settlement of this Invoice, as stipulated in the Master Service Agreement dated 12 April 2025.</w:t>
      </w:r>
    </w:p>
    <w:p>
      <w:pPr>
        <w:pStyle w:val="BodyText"/>
      </w:pPr>
      <w:r>
        <w:t xml:space="preserve">3. The Data Scientist services described in this Invoice were performed in strict adherence to the ethical guidelines established by the French National Data Science Ethics Committee and the professional code of conduct applicable to data practitioners in France Lyon.</w:t>
      </w:r>
    </w:p>
    <w:p>
      <w:pPr>
        <w:pStyle w:val="BodyText"/>
      </w:pPr>
      <w:r>
        <w:t xml:space="preserve">4. Any dispute arising from this Invoice shall be resolved by the competent commercial courts of France Lyon (Tribunal de Commerce de Lyon), in accordance with French civil and commercial law.</w:t>
      </w:r>
    </w:p>
    <w:p>
      <w:pPr>
        <w:pStyle w:val="BodyText"/>
      </w:pPr>
      <w:r>
        <w:t xml:space="preserve">5. This Invoice is valid for a period of three (3) years from the date of issue, in compliance with French accounting retention requirements (Code de commerce, Article L123-22).</w:t>
      </w:r>
    </w:p>
    <w:p>
      <w:pPr>
        <w:pStyle w:val="BodyText"/>
      </w:pPr>
      <w:r>
        <w:t xml:space="preserve">6. The rates quoted in this Invoice are exclusive of TVA (Value Added Tax). The applicable TVA rate of 20% has been applied as mandated by French tax regulations for professional services rendered in France Lyon.</w:t>
      </w:r>
    </w:p>
    <w:bookmarkEnd w:id="24"/>
    <w:p>
      <w:pPr>
        <w:pStyle w:val="BodyText"/>
      </w:pPr>
      <w:r>
        <w:t xml:space="preserve">Apex Analytics &amp; Data Solutions SARL | 12 Rue de la République, 69002 France Lyon, France</w:t>
      </w:r>
    </w:p>
    <w:p>
      <w:pPr>
        <w:pStyle w:val="BodyText"/>
      </w:pPr>
      <w:r>
        <w:t xml:space="preserve">Registered at the RCS de Lyon under number 842 567 891 | Capital: €50,000</w:t>
      </w:r>
    </w:p>
    <w:p>
      <w:pPr>
        <w:pStyle w:val="BodyText"/>
      </w:pPr>
      <w:r>
        <w:t xml:space="preserve">This Invoice was generated electronically and is valid without signature. For any questions regarding this Invoice, please contact our billing department at billing@apexanalytics-lyon.fr.</w:t>
      </w:r>
    </w:p>
    <w:p>
      <w:pPr>
        <w:pStyle w:val="BodyText"/>
      </w:pPr>
      <w:r>
        <w:t xml:space="preserve">Thank you for your business. We appreciate the opportunity to provide our Data Scientist expertise to your organization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France Lyon</dc:title>
  <dc:creator/>
  <dc:language>en</dc:language>
  <cp:keywords/>
  <dcterms:created xsi:type="dcterms:W3CDTF">2026-10-10T04:30:49Z</dcterms:created>
  <dcterms:modified xsi:type="dcterms:W3CDTF">2026-10-10T04:30:49Z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