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datascience-paris-consulting"/>
    <w:p>
      <w:pPr>
        <w:pStyle w:val="Heading1"/>
      </w:pPr>
      <w:r>
        <w:t xml:space="preserve">DataScience Paris Consulting</w:t>
      </w:r>
    </w:p>
    <w:p>
      <w:pPr>
        <w:pStyle w:val="FirstParagraph"/>
      </w:pPr>
      <w:r>
        <w:t xml:space="preserve">128 Avenue des Champs-Élysées</w:t>
      </w:r>
    </w:p>
    <w:p>
      <w:pPr>
        <w:pStyle w:val="BodyText"/>
      </w:pPr>
      <w:r>
        <w:t xml:space="preserve">75008 Paris, France</w:t>
      </w:r>
    </w:p>
    <w:p>
      <w:pPr>
        <w:pStyle w:val="BodyText"/>
      </w:pPr>
      <w:r>
        <w:t xml:space="preserve">SIRET: 892 456 789 00012</w:t>
      </w:r>
    </w:p>
    <w:p>
      <w:pPr>
        <w:pStyle w:val="BodyText"/>
      </w:pPr>
      <w:r>
        <w:t xml:space="preserve">TVA Intracommunautaire: FR 45 892456789</w:t>
      </w:r>
    </w:p>
    <w:p>
      <w:pPr>
        <w:pStyle w:val="BodyText"/>
      </w:pPr>
      <w:r>
        <w:t xml:space="preserve">RCS Paris: 892 456 789</w:t>
      </w:r>
    </w:p>
    <w:p>
      <w:pPr>
        <w:pStyle w:val="BodyText"/>
      </w:pPr>
      <w:r>
        <w:t xml:space="preserve">contact@datascience-paris.fr</w:t>
      </w:r>
    </w:p>
    <w:p>
      <w:pPr>
        <w:pStyle w:val="BodyText"/>
      </w:pPr>
      <w:r>
        <w:t xml:space="preserve">+33 1 42 68 35 21</w:t>
      </w:r>
    </w:p>
    <w:bookmarkEnd w:id="20"/>
    <w:bookmarkStart w:id="21" w:name="invoice"/>
    <w:p>
      <w:pPr>
        <w:pStyle w:val="Heading2"/>
      </w:pPr>
      <w:r>
        <w:t xml:space="preserve">INVOICE</w:t>
      </w:r>
    </w:p>
    <w:p>
      <w:pPr>
        <w:pStyle w:val="FirstParagraph"/>
      </w:pPr>
      <w:r>
        <w:t xml:space="preserve">Invoice N°: INV-2025-0047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Atelier Numérique SA</w:t>
      </w:r>
    </w:p>
    <w:p>
      <w:pPr>
        <w:pStyle w:val="BodyText"/>
      </w:pPr>
      <w:r>
        <w:t xml:space="preserve">45 Rue de Rivoli</w:t>
      </w:r>
    </w:p>
    <w:p>
      <w:pPr>
        <w:pStyle w:val="BodyText"/>
      </w:pPr>
      <w:r>
        <w:t xml:space="preserve">75001 Paris, France</w:t>
      </w:r>
    </w:p>
    <w:p>
      <w:pPr>
        <w:pStyle w:val="BodyText"/>
      </w:pPr>
      <w:r>
        <w:t xml:space="preserve">SIRET: 763 218 945 00034</w:t>
      </w:r>
    </w:p>
    <w:p>
      <w:pPr>
        <w:pStyle w:val="BodyText"/>
      </w:pPr>
      <w:r>
        <w:t xml:space="preserve">TVA: FR 21 763218945</w:t>
      </w:r>
    </w:p>
    <w:p>
      <w:pPr>
        <w:pStyle w:val="BodyText"/>
      </w:pPr>
      <w:r>
        <w:t xml:space="preserve">Attn: Mr. Laurent Dubois, CTO</w:t>
      </w:r>
    </w:p>
    <w:bookmarkEnd w:id="22"/>
    <w:bookmarkStart w:id="23" w:name="service-provider"/>
    <w:p>
      <w:pPr>
        <w:pStyle w:val="Heading3"/>
      </w:pPr>
      <w:r>
        <w:t xml:space="preserve">Service Provider</w:t>
      </w:r>
    </w:p>
    <w:p>
      <w:pPr>
        <w:pStyle w:val="FirstParagraph"/>
      </w:pPr>
      <w:r>
        <w:rPr>
          <w:bCs/>
          <w:b/>
        </w:rPr>
        <w:t xml:space="preserve">Data Scientist – Senior Consultant</w:t>
      </w:r>
    </w:p>
    <w:p>
      <w:pPr>
        <w:pStyle w:val="BodyText"/>
      </w:pPr>
      <w:r>
        <w:t xml:space="preserve">Name: Dr. Sophie Martin</w:t>
      </w:r>
    </w:p>
    <w:p>
      <w:pPr>
        <w:pStyle w:val="BodyText"/>
      </w:pPr>
      <w:r>
        <w:t xml:space="preserve">Specialization: Machine Learning &amp; Predictive Analytics</w:t>
      </w:r>
    </w:p>
    <w:p>
      <w:pPr>
        <w:pStyle w:val="BodyText"/>
      </w:pPr>
      <w:r>
        <w:t xml:space="preserve">Contract Reference: CTR-DS-2025-019</w:t>
      </w:r>
    </w:p>
    <w:p>
      <w:pPr>
        <w:pStyle w:val="BodyText"/>
      </w:pPr>
      <w:r>
        <w:t xml:space="preserve">Engagement Period: 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TVA Rate</w:t>
            </w:r>
          </w:p>
        </w:tc>
      </w:tr>
      <w:tr>
        <w:tc>
          <w:tcPr/>
          <w:p>
            <w:pPr>
              <w:pStyle w:val="Compact"/>
              <w:jc w:val="left"/>
            </w:pPr>
            <w:r>
              <w:t xml:space="preserve">01</w:t>
            </w:r>
          </w:p>
        </w:tc>
        <w:tc>
          <w:tcPr/>
          <w:p>
            <w:pPr>
              <w:pStyle w:val="Compact"/>
              <w:jc w:val="left"/>
            </w:pPr>
            <w:r>
              <w:t xml:space="preserve">Data Scientist – Machine Learning Model Development: Design, training, and validation of a customer churn prediction model using Python, scikit-learn, and XGBoost for the retail division.</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Data Scientist – Data Pipeline Architecture: Construction of an end-to-end ETL pipeline integrating PostgreSQL, Apache Airflow, and AWS S3 for real-time data ingestion and preprocessing.</w:t>
            </w:r>
          </w:p>
        </w:tc>
        <w:tc>
          <w:tcPr/>
          <w:p>
            <w:pPr>
              <w:pStyle w:val="Compact"/>
              <w:jc w:val="left"/>
            </w:pPr>
            <w:r>
              <w:t xml:space="preserve">80 hours</w:t>
            </w:r>
          </w:p>
        </w:tc>
        <w:tc>
          <w:tcPr/>
          <w:p>
            <w:pPr>
              <w:pStyle w:val="Compact"/>
              <w:jc w:val="left"/>
            </w:pPr>
            <w:r>
              <w:t xml:space="preserve">€95.00</w:t>
            </w:r>
          </w:p>
        </w:tc>
        <w:tc>
          <w:tcPr/>
          <w:p>
            <w:pPr>
              <w:pStyle w:val="Compact"/>
              <w:jc w:val="left"/>
            </w:pPr>
            <w:r>
              <w:t xml:space="preserve">€7,600.00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Data Scientist – Predictive Analytics Dashboard: Development of an interactive Tableau dashboard presenting key performance indicators, forecast confidence intervals, and anomaly detection alerts for executive stakeholders in Paris headquarters.</w:t>
            </w:r>
          </w:p>
        </w:tc>
        <w:tc>
          <w:tcPr/>
          <w:p>
            <w:pPr>
              <w:pStyle w:val="Compact"/>
              <w:jc w:val="left"/>
            </w:pPr>
            <w:r>
              <w:t xml:space="preserve">60 hours</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Data Scientist – Technical Documentation &amp; Knowledge Transfer: Preparation of comprehensive technical documentation, model cards, and delivery of two on-site training sessions for the internal data engineering team at the client's Paris office.</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Data Scientist – Model Deployment &amp; MLOps Setup: Containerization of the trained model using Docker, deployment to a Kubernetes cluster, and implementation of CI/CD monitoring with MLflow for ongoing model performance tracking.</w:t>
            </w:r>
          </w:p>
        </w:tc>
        <w:tc>
          <w:tcPr/>
          <w:p>
            <w:pPr>
              <w:pStyle w:val="Compact"/>
              <w:jc w:val="left"/>
            </w:pPr>
            <w:r>
              <w:t xml:space="preserve">50 hours</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€33,250.00</w:t>
            </w:r>
          </w:p>
        </w:tc>
      </w:tr>
      <w:tr>
        <w:tc>
          <w:tcPr/>
          <w:p>
            <w:pPr>
              <w:pStyle w:val="Compact"/>
              <w:jc w:val="left"/>
            </w:pPr>
            <w:r>
              <w:t xml:space="preserve">TVA 20% (VAT)</w:t>
            </w:r>
          </w:p>
        </w:tc>
        <w:tc>
          <w:tcPr/>
          <w:p>
            <w:pPr>
              <w:pStyle w:val="Compact"/>
              <w:jc w:val="right"/>
            </w:pPr>
            <w:r>
              <w:t xml:space="preserve">€6,650.00</w:t>
            </w:r>
          </w:p>
        </w:tc>
      </w:tr>
      <w:tr>
        <w:tc>
          <w:tcPr/>
          <w:p>
            <w:pPr>
              <w:pStyle w:val="Compact"/>
              <w:jc w:val="left"/>
            </w:pPr>
            <w:r>
              <w:t xml:space="preserve">Discount / Remise</w:t>
            </w:r>
          </w:p>
        </w:tc>
        <w:tc>
          <w:tcPr/>
          <w:p>
            <w:pPr>
              <w:pStyle w:val="Compact"/>
              <w:jc w:val="right"/>
            </w:pPr>
            <w:r>
              <w:t xml:space="preserve">€0.00</w:t>
            </w:r>
          </w:p>
        </w:tc>
      </w:tr>
      <w:tr>
        <w:tc>
          <w:tcPr/>
          <w:p>
            <w:pPr>
              <w:pStyle w:val="Compact"/>
              <w:jc w:val="left"/>
            </w:pPr>
            <w:r>
              <w:t xml:space="preserve">Total Due (TTC – Toutes Taxes Comprises)</w:t>
            </w:r>
          </w:p>
        </w:tc>
        <w:tc>
          <w:tcPr/>
          <w:p>
            <w:pPr>
              <w:pStyle w:val="Compact"/>
              <w:jc w:val="right"/>
            </w:pPr>
            <w:r>
              <w:t xml:space="preserve">€39,900.00</w:t>
            </w:r>
          </w:p>
        </w:tc>
      </w:tr>
    </w:tbl>
    <w:bookmarkStart w:id="24" w:name="payment-terms-notes"/>
    <w:p>
      <w:pPr>
        <w:pStyle w:val="Heading3"/>
      </w:pPr>
      <w:r>
        <w:t xml:space="preserve">Payment Terms &amp; Notes</w:t>
      </w:r>
    </w:p>
    <w:p>
      <w:pPr>
        <w:numPr>
          <w:ilvl w:val="0"/>
          <w:numId w:val="1001"/>
        </w:numPr>
        <w:pStyle w:val="Compact"/>
      </w:pPr>
      <w:r>
        <w:rPr>
          <w:bCs/>
          <w:b/>
        </w:rPr>
        <w:t xml:space="preserve">Payment Method:</w:t>
      </w:r>
      <w:r>
        <w:t xml:space="preserve"> </w:t>
      </w:r>
      <w:r>
        <w:t xml:space="preserve">Bank transfer (Virement bancaire) to the account below. Payment is due within 30 days of the invoice date, in accordance with French commercial law (Code de commerce, Article L441-6).</w:t>
      </w:r>
    </w:p>
    <w:p>
      <w:pPr>
        <w:numPr>
          <w:ilvl w:val="0"/>
          <w:numId w:val="1001"/>
        </w:numPr>
        <w:pStyle w:val="Compact"/>
      </w:pPr>
      <w:r>
        <w:rPr>
          <w:bCs/>
          <w:b/>
        </w:rPr>
        <w:t xml:space="preserve">Bank Details:</w:t>
      </w:r>
      <w:r>
        <w:t xml:space="preserve"> </w:t>
      </w:r>
      <w:r>
        <w:t xml:space="preserve">BNP Paribas, 16 Rue Auber, 75009 Paris, France. IBAN: FR76 3000 4000 0312 3456 7890 123. BIC/SWIFT: BNPAFRPPXXX.</w:t>
      </w:r>
    </w:p>
    <w:p>
      <w:pPr>
        <w:numPr>
          <w:ilvl w:val="0"/>
          <w:numId w:val="1001"/>
        </w:numPr>
        <w:pStyle w:val="Compact"/>
      </w:pPr>
      <w:r>
        <w:rPr>
          <w:bCs/>
          <w:b/>
        </w:rPr>
        <w:t xml:space="preserve">Late Payment Penalty:</w:t>
      </w:r>
      <w:r>
        <w:t xml:space="preserve"> </w:t>
      </w:r>
      <w:r>
        <w:t xml:space="preserve">In the event of late payment, a penalty of 3 times the legal interest rate (taux d'intérêt légal) shall apply, in addition to a fixed indemnity of €40 for recovery costs, as mandated by French legislation.</w:t>
      </w:r>
    </w:p>
    <w:p>
      <w:pPr>
        <w:numPr>
          <w:ilvl w:val="0"/>
          <w:numId w:val="1001"/>
        </w:numPr>
        <w:pStyle w:val="Compact"/>
      </w:pPr>
      <w:r>
        <w:rPr>
          <w:bCs/>
          <w:b/>
        </w:rPr>
        <w:t xml:space="preserve">Scope of Work:</w:t>
      </w:r>
      <w:r>
        <w:t xml:space="preserve"> </w:t>
      </w:r>
      <w:r>
        <w:t xml:space="preserve">This Invoice covers all professional services rendered by the Data Scientist, Dr. Sophie Martin, during the engagement period specified above. All deliverables, including source code, trained models, documentation, and dashboard configurations, are the exclusive intellectual property of Atelier Numérique SA upon full settlement of this Invoice.</w:t>
      </w:r>
    </w:p>
    <w:p>
      <w:pPr>
        <w:numPr>
          <w:ilvl w:val="0"/>
          <w:numId w:val="1001"/>
        </w:numPr>
        <w:pStyle w:val="Compact"/>
      </w:pPr>
      <w:r>
        <w:rPr>
          <w:bCs/>
          <w:b/>
        </w:rPr>
        <w:t xml:space="preserve">Compliance:</w:t>
      </w:r>
      <w:r>
        <w:t xml:space="preserve"> </w:t>
      </w:r>
      <w:r>
        <w:t xml:space="preserve">All data processing activities performed under this engagement comply with the General Data Protection Regulation (GDPR / RGPD) and the French Data Protection Act (Loi Informatique et Libertés). No personal data has been transferred outside the European Economic Area.</w:t>
      </w:r>
    </w:p>
    <w:bookmarkEnd w:id="24"/>
    <w:p>
      <w:pPr>
        <w:pStyle w:val="FirstParagraph"/>
      </w:pPr>
      <w:r>
        <w:rPr>
          <w:bCs/>
          <w:b/>
        </w:rPr>
        <w:t xml:space="preserve">Legal Notice:</w:t>
      </w:r>
      <w:r>
        <w:t xml:space="preserve"> </w:t>
      </w:r>
      <w:r>
        <w:t xml:space="preserve">This Invoice is issued in accordance with the French Commercial Code (Code de commerce) and the General Tax Code (Code général des impôts), Articles 286 and following, governing the obligation to issue invoices for taxable operations performed on the territory of France.</w:t>
      </w:r>
    </w:p>
    <w:p>
      <w:pPr>
        <w:pStyle w:val="BodyText"/>
      </w:pPr>
      <w:r>
        <w:t xml:space="preserve">The Data Scientist services described herein are subject to the standard French VAT rate of 20% (taux normal de TVA). This Invoice constitutes the sole and definitive billing document for the services rendered during the referenced engagement period. Any additional work beyond the scope defined in Contract CTR-DS-2025-019 shall be subject to a separate Invoice and prior written approval from both parties.</w:t>
      </w:r>
    </w:p>
    <w:p>
      <w:pPr>
        <w:pStyle w:val="BodyText"/>
      </w:pPr>
      <w:r>
        <w:t xml:space="preserve">In the event of a dispute regarding this Invoice, the competent jurisdiction shall be the Tribunal de Commerce de Paris, in accordance with the governing law of the French Republic. The parties agree to attempt amicable resolution before initiating any formal legal proceedings.</w:t>
      </w:r>
    </w:p>
    <w:p>
      <w:pPr>
        <w:pStyle w:val="BodyText"/>
      </w:pPr>
      <w:r>
        <w:t xml:space="preserve">This Invoice is valid for a period of 10 years from the date of issue, in compliance with French archiving requirements for commercial and fiscal documents (Article L123-22 du Code de commerce).</w:t>
      </w:r>
    </w:p>
    <w:p>
      <w:pPr>
        <w:pStyle w:val="BodyText"/>
      </w:pPr>
      <w:r>
        <w:rPr>
          <w:bCs/>
          <w:b/>
        </w:rPr>
        <w:t xml:space="preserve">DataScience Paris Consulting</w:t>
      </w:r>
      <w:r>
        <w:t xml:space="preserve"> </w:t>
      </w:r>
      <w:r>
        <w:t xml:space="preserve">– 128 Avenue des Champs-Élysées, 75008 Paris, France</w:t>
      </w:r>
    </w:p>
    <w:p>
      <w:pPr>
        <w:pStyle w:val="BodyText"/>
      </w:pPr>
      <w:r>
        <w:t xml:space="preserve">SIRET: 892 456 789 00012 | TVA: FR 45 892456789 | RCS Paris: 892 456 789</w:t>
      </w:r>
    </w:p>
    <w:p>
      <w:pPr>
        <w:pStyle w:val="BodyText"/>
      </w:pPr>
      <w:r>
        <w:t xml:space="preserve">This Invoice was generated electronically and is valid without signature. For any questions regarding this Invoice, please contact our billing department at billing@datascience-paris.fr or call +33 1 42 68 35 21 (Monday to Friday, 9:00–18:00 CET).</w:t>
      </w:r>
    </w:p>
    <w:p>
      <w:pPr>
        <w:pStyle w:val="BodyText"/>
      </w:pPr>
      <w:r>
        <w:t xml:space="preserve">Thank you for your business. We appreciate the opportunity to provide our Data Scientist expertise to your organization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France Paris</dc:title>
  <dc:creator/>
  <dc:language>en</dc:language>
  <cp:keywords/>
  <dcterms:created xsi:type="dcterms:W3CDTF">2026-10-10T03:01:47Z</dcterms:created>
  <dcterms:modified xsi:type="dcterms:W3CDTF">2026-10-10T03:01:47Z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