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analytics-solutions-co.-ltd."/>
    <w:p>
      <w:pPr>
        <w:pStyle w:val="Heading1"/>
      </w:pPr>
      <w:r>
        <w:t xml:space="preserve">Kyoto Analytics Solutions Co., Ltd.</w:t>
      </w:r>
    </w:p>
    <w:p>
      <w:pPr>
        <w:pStyle w:val="FirstParagraph"/>
      </w:pPr>
      <w:r>
        <w:t xml:space="preserve">7-2-1 Shijo-Dori, Nakagyo-ku, Kyoto 604-8001, Japan</w:t>
      </w:r>
    </w:p>
    <w:p>
      <w:pPr>
        <w:pStyle w:val="BodyText"/>
      </w:pPr>
      <w:r>
        <w:t xml:space="preserve">Tel: +81-75-555-0142 | Email: billing@kyotoanalytics.co.jp</w:t>
      </w:r>
    </w:p>
    <w:p>
      <w:pPr>
        <w:pStyle w:val="BodyText"/>
      </w:pPr>
      <w:r>
        <w:t xml:space="preserve">Corporation Number: 6010001234567</w:t>
      </w:r>
    </w:p>
    <w:p>
      <w:pPr>
        <w:pStyle w:val="BodyText"/>
      </w:pPr>
      <w:r>
        <w:t xml:space="preserve">Data Science Division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KA-2025-KYO-00487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rPr>
          <w:bCs/>
          <w:b/>
        </w:rPr>
        <w:t xml:space="preserve">Location:</w:t>
      </w:r>
      <w:r>
        <w:t xml:space="preserve"> </w:t>
      </w:r>
      <w:r>
        <w:t xml:space="preserve">Japan Kyoto</w:t>
      </w:r>
    </w:p>
    <w:bookmarkEnd w:id="21"/>
    <w:bookmarkStart w:id="22" w:name="bill-to"/>
    <w:p>
      <w:pPr>
        <w:pStyle w:val="Heading3"/>
      </w:pPr>
      <w:r>
        <w:t xml:space="preserve">Bill To</w:t>
      </w:r>
    </w:p>
    <w:p>
      <w:pPr>
        <w:pStyle w:val="FirstParagraph"/>
      </w:pPr>
      <w:r>
        <w:rPr>
          <w:bCs/>
          <w:b/>
        </w:rPr>
        <w:t xml:space="preserve">Haneda Manufacturing Group</w:t>
      </w:r>
    </w:p>
    <w:p>
      <w:pPr>
        <w:pStyle w:val="BodyText"/>
      </w:pPr>
      <w:r>
        <w:t xml:space="preserve">Attn: Mr. Takeshi Yamamoto, Chief Technology Officer</w:t>
      </w:r>
    </w:p>
    <w:p>
      <w:pPr>
        <w:pStyle w:val="BodyText"/>
      </w:pPr>
      <w:r>
        <w:t xml:space="preserve">14-3-8 Higashi-Haneda, Ota-ku, Tokyo 143-0001, Japan</w:t>
      </w:r>
    </w:p>
    <w:p>
      <w:pPr>
        <w:pStyle w:val="BodyText"/>
      </w:pPr>
      <w:r>
        <w:t xml:space="preserve">Tel: +81-3-5555-7821</w:t>
      </w:r>
    </w:p>
    <w:p>
      <w:pPr>
        <w:pStyle w:val="BodyText"/>
      </w:pPr>
      <w:r>
        <w:t xml:space="preserve">Email: t.yamamoto@hanedamfg.co.jp</w:t>
      </w:r>
    </w:p>
    <w:p>
      <w:pPr>
        <w:pStyle w:val="BodyText"/>
      </w:pPr>
      <w:r>
        <w:t xml:space="preserve">Client Reference: HMG-DS-2025-031</w:t>
      </w:r>
    </w:p>
    <w:bookmarkEnd w:id="22"/>
    <w:bookmarkStart w:id="23" w:name="service-provider"/>
    <w:p>
      <w:pPr>
        <w:pStyle w:val="Heading3"/>
      </w:pPr>
      <w:r>
        <w:t xml:space="preserve">Service Provider</w:t>
      </w:r>
    </w:p>
    <w:p>
      <w:pPr>
        <w:pStyle w:val="FirstParagraph"/>
      </w:pPr>
      <w:r>
        <w:rPr>
          <w:bCs/>
          <w:b/>
        </w:rPr>
        <w:t xml:space="preserve">Dr. Aiko Tanaka, Senior Data Scientist</w:t>
      </w:r>
    </w:p>
    <w:p>
      <w:pPr>
        <w:pStyle w:val="BodyText"/>
      </w:pPr>
      <w:r>
        <w:t xml:space="preserve">Kyoto Analytics Solutions Co., Ltd.</w:t>
      </w:r>
    </w:p>
    <w:p>
      <w:pPr>
        <w:pStyle w:val="BodyText"/>
      </w:pPr>
      <w:r>
        <w:t xml:space="preserve">7-2-1 Shijo-Dori, Nakagyo-ku, Kyoto 604-8001, Japan</w:t>
      </w:r>
    </w:p>
    <w:p>
      <w:pPr>
        <w:pStyle w:val="BodyText"/>
      </w:pPr>
      <w:r>
        <w:t xml:space="preserve">Specialization: Predictive Analytics, NLP, Machine Learning</w:t>
      </w:r>
    </w:p>
    <w:p>
      <w:pPr>
        <w:pStyle w:val="BodyText"/>
      </w:pPr>
      <w:r>
        <w:t xml:space="preserve">License No.: DS-JP-2024-8821</w:t>
      </w:r>
    </w:p>
    <w:p>
      <w:pPr>
        <w:pStyle w:val="BodyText"/>
      </w:pPr>
      <w:r>
        <w:t xml:space="preserve">Office: Japan Kyoto Headquarters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Deliverable / Output</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Comprehensive data pipeline architecture design and implementation for Haneda Manufacturing Group's production forecasting system. The Data Scientist conducted a full assessment of existing data infrastructure in the Japan Kyoto regional office and designed a scalable ETL framework integrating IoT sensor data from 14 manufacturing facilities.</w:t>
            </w:r>
          </w:p>
        </w:tc>
        <w:tc>
          <w:tcPr/>
          <w:p>
            <w:pPr>
              <w:pStyle w:val="Compact"/>
              <w:jc w:val="left"/>
            </w:pPr>
            <w:r>
              <w:t xml:space="preserve">Architecture Blueprint &amp; ETL Code</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Development and training of a deep learning model for predictive maintenance of CNC machining equipment. The Data Scientist utilized historical failure logs spanning seven years and real-time vibration telemetry to build a convolutional neural network achieving 94.2% accuracy in anomaly detection.</w:t>
            </w:r>
          </w:p>
        </w:tc>
        <w:tc>
          <w:tcPr/>
          <w:p>
            <w:pPr>
              <w:pStyle w:val="Compact"/>
              <w:jc w:val="left"/>
            </w:pPr>
            <w:r>
              <w:t xml:space="preserve">Trained Model &amp; Technical Report</w:t>
            </w:r>
          </w:p>
        </w:tc>
        <w:tc>
          <w:tcPr/>
          <w:p>
            <w:pPr>
              <w:pStyle w:val="Compact"/>
              <w:jc w:val="left"/>
            </w:pPr>
            <w:r>
              <w:t xml:space="preserve">64</w:t>
            </w:r>
          </w:p>
        </w:tc>
        <w:tc>
          <w:tcPr/>
          <w:p>
            <w:pPr>
              <w:pStyle w:val="Compact"/>
              <w:jc w:val="left"/>
            </w:pPr>
            <w:r>
              <w:t xml:space="preserve">¥18,500</w:t>
            </w:r>
          </w:p>
        </w:tc>
        <w:tc>
          <w:tcPr/>
          <w:p>
            <w:pPr>
              <w:pStyle w:val="Compact"/>
              <w:jc w:val="left"/>
            </w:pPr>
            <w:r>
              <w:t xml:space="preserve">¥1,184,000</w:t>
            </w:r>
          </w:p>
        </w:tc>
      </w:tr>
      <w:tr>
        <w:tc>
          <w:tcPr/>
          <w:p>
            <w:pPr>
              <w:pStyle w:val="Compact"/>
              <w:jc w:val="left"/>
            </w:pPr>
            <w:r>
              <w:t xml:space="preserve">3</w:t>
            </w:r>
          </w:p>
        </w:tc>
        <w:tc>
          <w:tcPr/>
          <w:p>
            <w:pPr>
              <w:pStyle w:val="Compact"/>
              <w:jc w:val="left"/>
            </w:pPr>
            <w:r>
              <w:t xml:space="preserve">Natural Language Processing analysis of 2.3 million customer support tickets in Japanese and English. The Data Scientist performed sentiment classification, topic modeling, and root-cause extraction to identify recurring quality issues reported by end customers across the Japan Kyoto distribution network.</w:t>
            </w:r>
          </w:p>
        </w:tc>
        <w:tc>
          <w:tcPr/>
          <w:p>
            <w:pPr>
              <w:pStyle w:val="Compact"/>
              <w:jc w:val="left"/>
            </w:pPr>
            <w:r>
              <w:t xml:space="preserve">NLP Analysis Dashboard</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4</w:t>
            </w:r>
          </w:p>
        </w:tc>
        <w:tc>
          <w:tcPr/>
          <w:p>
            <w:pPr>
              <w:pStyle w:val="Compact"/>
              <w:jc w:val="left"/>
            </w:pPr>
            <w:r>
              <w:t xml:space="preserve">Statistical process control optimization and Monte Carlo simulation for supply chain risk assessment. The Data Scientist modeled 50,000 stochastic scenarios to quantify delivery delay probabilities and recommended inventory buffer adjustments for the Japan Kyoto logistics hub.</w:t>
            </w:r>
          </w:p>
        </w:tc>
        <w:tc>
          <w:tcPr/>
          <w:p>
            <w:pPr>
              <w:pStyle w:val="Compact"/>
              <w:jc w:val="left"/>
            </w:pPr>
            <w:r>
              <w:t xml:space="preserve">Simulation Report &amp; Recommendations</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5</w:t>
            </w:r>
          </w:p>
        </w:tc>
        <w:tc>
          <w:tcPr/>
          <w:p>
            <w:pPr>
              <w:pStyle w:val="Compact"/>
              <w:jc w:val="left"/>
            </w:pPr>
            <w:r>
              <w:t xml:space="preserve">On-site knowledge transfer workshops (3 sessions) for Haneda Manufacturing Group's internal analytics team. The Data Scientist delivered hands-on training in Python, PyTorch, and MLOps best practices at the client's Japan Kyoto satellite office, covering model deployment, monitoring, and retraining workflows.</w:t>
            </w:r>
          </w:p>
        </w:tc>
        <w:tc>
          <w:tcPr/>
          <w:p>
            <w:pPr>
              <w:pStyle w:val="Compact"/>
              <w:jc w:val="left"/>
            </w:pPr>
            <w:r>
              <w:t xml:space="preserve">Training Materials &amp; Certificates</w:t>
            </w:r>
          </w:p>
        </w:tc>
        <w:tc>
          <w:tcPr/>
          <w:p>
            <w:pPr>
              <w:pStyle w:val="Compact"/>
              <w:jc w:val="left"/>
            </w:pPr>
            <w:r>
              <w:t xml:space="preserve">24</w:t>
            </w:r>
          </w:p>
        </w:tc>
        <w:tc>
          <w:tcPr/>
          <w:p>
            <w:pPr>
              <w:pStyle w:val="Compact"/>
              <w:jc w:val="left"/>
            </w:pPr>
            <w:r>
              <w:t xml:space="preserve">¥22,000</w:t>
            </w:r>
          </w:p>
        </w:tc>
        <w:tc>
          <w:tcPr/>
          <w:p>
            <w:pPr>
              <w:pStyle w:val="Compact"/>
              <w:jc w:val="left"/>
            </w:pPr>
            <w:r>
              <w:t xml:space="preserve">¥528,000</w:t>
            </w:r>
          </w:p>
        </w:tc>
      </w:tr>
      <w:tr>
        <w:tc>
          <w:tcPr/>
          <w:p>
            <w:pPr>
              <w:pStyle w:val="Compact"/>
              <w:jc w:val="left"/>
            </w:pPr>
            <w:r>
              <w:t xml:space="preserve">6</w:t>
            </w:r>
          </w:p>
        </w:tc>
        <w:tc>
          <w:tcPr/>
          <w:p>
            <w:pPr>
              <w:pStyle w:val="Compact"/>
              <w:jc w:val="left"/>
            </w:pPr>
            <w:r>
              <w:t xml:space="preserve">Monthly performance review and Invoice reconciliation meeting. The Data Scientist presented key performance indicators, model drift metrics, and ROI calculations to the executive board. This session also included review of the current Invoice terms and planning for the next billing cycle.</w:t>
            </w:r>
          </w:p>
        </w:tc>
        <w:tc>
          <w:tcPr/>
          <w:p>
            <w:pPr>
              <w:pStyle w:val="Compact"/>
              <w:jc w:val="left"/>
            </w:pPr>
            <w:r>
              <w:t xml:space="preserve">Executive Presentation Deck</w:t>
            </w:r>
          </w:p>
        </w:tc>
        <w:tc>
          <w:tcPr/>
          <w:p>
            <w:pPr>
              <w:pStyle w:val="Compact"/>
              <w:jc w:val="left"/>
            </w:pPr>
            <w:r>
              <w:t xml:space="preserve">4</w:t>
            </w:r>
          </w:p>
        </w:tc>
        <w:tc>
          <w:tcPr/>
          <w:p>
            <w:pPr>
              <w:pStyle w:val="Compact"/>
              <w:jc w:val="left"/>
            </w:pPr>
            <w:r>
              <w:t xml:space="preserve">¥25,000</w:t>
            </w:r>
          </w:p>
        </w:tc>
        <w:tc>
          <w:tcPr/>
          <w:p>
            <w:pPr>
              <w:pStyle w:val="Compact"/>
              <w:jc w:val="left"/>
            </w:pPr>
            <w:r>
              <w:t xml:space="preserve">¥100,000</w:t>
            </w:r>
          </w:p>
        </w:tc>
      </w:tr>
    </w:tbl>
    <w:p>
      <w:pPr>
        <w:pStyle w:val="BodyText"/>
      </w:pPr>
      <w:r>
        <w:t xml:space="preserve">Subtotal</w:t>
      </w:r>
      <w:r>
        <w:t xml:space="preserve">¥4,032,000</w:t>
      </w:r>
    </w:p>
    <w:p>
      <w:pPr>
        <w:pStyle w:val="BodyText"/>
      </w:pPr>
      <w:r>
        <w:t xml:space="preserve">Consumption Tax (10%)</w:t>
      </w:r>
      <w:r>
        <w:t xml:space="preserve">¥403,200</w:t>
      </w:r>
    </w:p>
    <w:p>
      <w:pPr>
        <w:pStyle w:val="BodyText"/>
      </w:pPr>
      <w:r>
        <w:t xml:space="preserve">Travel &amp; Accommodation (Japan Kyoto)</w:t>
      </w:r>
      <w:r>
        <w:t xml:space="preserve">¥86,500</w:t>
      </w:r>
    </w:p>
    <w:p>
      <w:pPr>
        <w:pStyle w:val="BodyText"/>
      </w:pPr>
      <w:r>
        <w:t xml:space="preserve">Tax on Travel (10%)</w:t>
      </w:r>
      <w:r>
        <w:t xml:space="preserve">¥8,650</w:t>
      </w:r>
    </w:p>
    <w:p>
      <w:pPr>
        <w:pStyle w:val="BodyText"/>
      </w:pPr>
      <w:r>
        <w:t xml:space="preserve">Grand Total (JPY)</w:t>
      </w:r>
      <w:r>
        <w:t xml:space="preserve">¥4,530,350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Mizuho Bank, Kyoto Nakagyo Branch</w:t>
      </w:r>
    </w:p>
    <w:p>
      <w:pPr>
        <w:pStyle w:val="BodyText"/>
      </w:pPr>
      <w:r>
        <w:rPr>
          <w:bCs/>
          <w:b/>
        </w:rPr>
        <w:t xml:space="preserve">Account Name:</w:t>
      </w:r>
      <w:r>
        <w:t xml:space="preserve"> </w:t>
      </w:r>
      <w:r>
        <w:t xml:space="preserve">Kyoto Analytics Solutions Co., Ltd.</w:t>
      </w:r>
    </w:p>
    <w:p>
      <w:pPr>
        <w:pStyle w:val="BodyText"/>
      </w:pPr>
      <w:r>
        <w:rPr>
          <w:bCs/>
          <w:b/>
        </w:rPr>
        <w:t xml:space="preserve">Account Number:</w:t>
      </w:r>
      <w:r>
        <w:t xml:space="preserve"> </w:t>
      </w:r>
      <w:r>
        <w:t xml:space="preserve">214-5-882-331 (Ordinary Savings)</w:t>
      </w:r>
    </w:p>
    <w:p>
      <w:pPr>
        <w:pStyle w:val="BodyText"/>
      </w:pPr>
      <w:r>
        <w:rPr>
          <w:bCs/>
          <w:b/>
        </w:rPr>
        <w:t xml:space="preserve">SWIFT Code:</w:t>
      </w:r>
      <w:r>
        <w:t xml:space="preserve"> </w:t>
      </w:r>
      <w:r>
        <w:t xml:space="preserve">MHCBJTJT</w:t>
      </w:r>
    </w:p>
    <w:p>
      <w:pPr>
        <w:pStyle w:val="BodyText"/>
      </w:pPr>
      <w:r>
        <w:rPr>
          <w:bCs/>
          <w:b/>
        </w:rPr>
        <w:t xml:space="preserve">Payment Method:</w:t>
      </w:r>
      <w:r>
        <w:t xml:space="preserve"> </w:t>
      </w:r>
      <w:r>
        <w:t xml:space="preserve">Bank Transfer (Zengin Transfer) or International Wire Transfer</w:t>
      </w:r>
    </w:p>
    <w:p>
      <w:pPr>
        <w:pStyle w:val="BodyText"/>
      </w:pPr>
      <w:r>
        <w:rPr>
          <w:bCs/>
          <w:b/>
        </w:rPr>
        <w:t xml:space="preserve">Reference:</w:t>
      </w:r>
      <w:r>
        <w:t xml:space="preserve"> </w:t>
      </w:r>
      <w:r>
        <w:t xml:space="preserve">Please cite Invoice No. KA-2025-KYO-00487 in all payment communications.</w:t>
      </w:r>
    </w:p>
    <w:p>
      <w:pPr>
        <w:pStyle w:val="BodyText"/>
      </w:pPr>
      <w:r>
        <w:rPr>
          <w:bCs/>
          <w:b/>
        </w:rPr>
        <w:t xml:space="preserve">Due Date:</w:t>
      </w:r>
      <w:r>
        <w:t xml:space="preserve"> </w:t>
      </w:r>
      <w:r>
        <w:t xml:space="preserve">This Invoice is payable within 30 days of the issue date. Late payments will incur a 1.5% monthly surcharge as stipulated in the master service agreement dated January 10, 2025.</w:t>
      </w:r>
    </w:p>
    <w:bookmarkEnd w:id="24"/>
    <w:bookmarkStart w:id="25" w:name="important-notes-terms"/>
    <w:p>
      <w:pPr>
        <w:pStyle w:val="Heading3"/>
      </w:pPr>
      <w:r>
        <w:t xml:space="preserve">Important Notes &amp; Terms</w:t>
      </w:r>
    </w:p>
    <w:p>
      <w:pPr>
        <w:numPr>
          <w:ilvl w:val="0"/>
          <w:numId w:val="1001"/>
        </w:numPr>
        <w:pStyle w:val="Compact"/>
      </w:pPr>
      <w:r>
        <w:t xml:space="preserve">This Invoice covers all Data Scientist professional services rendered during the period of May 1, 2025, through May 31, 2025, at the Japan Kyoto service location and the client's designated facilities.</w:t>
      </w:r>
    </w:p>
    <w:p>
      <w:pPr>
        <w:numPr>
          <w:ilvl w:val="0"/>
          <w:numId w:val="1001"/>
        </w:numPr>
        <w:pStyle w:val="Compact"/>
      </w:pPr>
      <w:r>
        <w:t xml:space="preserve">All intellectual property, including trained models, code repositories, and analytical reports, transfers to Haneda Manufacturing Group upon full settlement of this Invoice.</w:t>
      </w:r>
    </w:p>
    <w:p>
      <w:pPr>
        <w:numPr>
          <w:ilvl w:val="0"/>
          <w:numId w:val="1001"/>
        </w:numPr>
        <w:pStyle w:val="Compact"/>
      </w:pPr>
      <w:r>
        <w:t xml:space="preserve">The Data Scientist's work was conducted in compliance with Japan's Act on the Protection of Personal Information (APPI) and all applicable data governance regulations in the Japan Kyoto metropolitan area.</w:t>
      </w:r>
    </w:p>
    <w:p>
      <w:pPr>
        <w:numPr>
          <w:ilvl w:val="0"/>
          <w:numId w:val="1001"/>
        </w:numPr>
        <w:pStyle w:val="Compact"/>
      </w:pPr>
      <w:r>
        <w:t xml:space="preserve">Any additional services requested beyond the scope defined in the Statement of Work will be subject to a separate Invoice and prior written approval.</w:t>
      </w:r>
    </w:p>
    <w:p>
      <w:pPr>
        <w:numPr>
          <w:ilvl w:val="0"/>
          <w:numId w:val="1001"/>
        </w:numPr>
        <w:pStyle w:val="Compact"/>
      </w:pPr>
      <w:r>
        <w:t xml:space="preserve">This Invoice is valid for 90 days from the issue date. After this period, a revised Invoice must be issued reflecting any applicable rate adjustments.</w:t>
      </w:r>
    </w:p>
    <w:p>
      <w:pPr>
        <w:numPr>
          <w:ilvl w:val="0"/>
          <w:numId w:val="1001"/>
        </w:numPr>
        <w:pStyle w:val="Compact"/>
      </w:pPr>
      <w:r>
        <w:t xml:space="preserve">For questions regarding this Invoice or the Data Scientist engagement, please contact the billing department at billing@kyotoanalytics.co.jp or call +81-75-555-0142, Monday through Friday, 9:00–17:30 JST.</w:t>
      </w:r>
    </w:p>
    <w:bookmarkEnd w:id="25"/>
    <w:p>
      <w:pPr>
        <w:pStyle w:val="FirstParagraph"/>
      </w:pPr>
      <w:r>
        <w:rPr>
          <w:bCs/>
          <w:b/>
        </w:rPr>
        <w:t xml:space="preserve">Kyoto Analytics Solutions Co., Ltd.</w:t>
      </w:r>
      <w:r>
        <w:t xml:space="preserve"> </w:t>
      </w:r>
      <w:r>
        <w:t xml:space="preserve">| 7-2-1 Shijo-Dori, Nakagyo-ku, Kyoto 604-8001, Japan</w:t>
      </w:r>
    </w:p>
    <w:p>
      <w:pPr>
        <w:pStyle w:val="BodyText"/>
      </w:pPr>
      <w:r>
        <w:t xml:space="preserve">Corporation Number: 6010001234567 | Representative: Dr. Kenji Watanabe</w:t>
      </w:r>
    </w:p>
    <w:p>
      <w:pPr>
        <w:pStyle w:val="BodyText"/>
      </w:pPr>
      <w:r>
        <w:t xml:space="preserve">This Invoice was generated electronically and is valid without a physical signature. For verification, contact the issuing office in Japan Kyoto.</w:t>
      </w:r>
    </w:p>
    <w:p>
      <w:pPr>
        <w:pStyle w:val="BodyText"/>
      </w:pPr>
      <w:r>
        <w:t xml:space="preserve">© 2025 Kyoto Analytics Solutions Co., Ltd. All rights reserved. | Invoice KA-2025-KYO-00487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Japan Kyoto</dc:title>
  <dc:creator/>
  <dc:language>en</dc:language>
  <cp:keywords/>
  <dcterms:created xsi:type="dcterms:W3CDTF">2026-10-10T02:14:11Z</dcterms:created>
  <dcterms:modified xsi:type="dcterms:W3CDTF">2026-10-10T02:14:11Z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