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nexus-analytics-solutions-s.a.-de-c.v."/>
    <w:p>
      <w:pPr>
        <w:pStyle w:val="Heading1"/>
      </w:pPr>
      <w:r>
        <w:t xml:space="preserve">Nexus Analytics Solutions S.A. de C.V.</w:t>
      </w:r>
    </w:p>
    <w:p>
      <w:pPr>
        <w:pStyle w:val="FirstParagraph"/>
      </w:pPr>
      <w:r>
        <w:t xml:space="preserve">Av. Paseo de la Reforma 222, Piso 14</w:t>
      </w:r>
    </w:p>
    <w:p>
      <w:pPr>
        <w:pStyle w:val="BodyText"/>
      </w:pPr>
      <w:r>
        <w:t xml:space="preserve">Mexico Mexico City, CDMX 06600, Mexico</w:t>
      </w:r>
    </w:p>
    <w:p>
      <w:pPr>
        <w:pStyle w:val="BodyText"/>
      </w:pPr>
      <w:r>
        <w:t xml:space="preserve">RFC: NAS180515QX7 | SAT Registration: 180515QX7</w:t>
      </w:r>
    </w:p>
    <w:p>
      <w:pPr>
        <w:pStyle w:val="BodyText"/>
      </w:pPr>
      <w:r>
        <w:t xml:space="preserve">Phone: +52 (55) 5512-3456 | Email: billing@nexusanalytics.mx</w:t>
      </w:r>
    </w:p>
    <w:bookmarkEnd w:id="20"/>
    <w:bookmarkStart w:id="21" w:name="invoice"/>
    <w:p>
      <w:pPr>
        <w:pStyle w:val="Heading2"/>
      </w:pPr>
      <w:r>
        <w:t xml:space="preserve">INVOICE</w:t>
      </w:r>
    </w:p>
    <w:p>
      <w:pPr>
        <w:pStyle w:val="FirstParagraph"/>
      </w:pPr>
      <w:r>
        <w:t xml:space="preserve">Invoice Number: INV-2025-00487</w:t>
      </w:r>
    </w:p>
    <w:p>
      <w:pPr>
        <w:pStyle w:val="BodyText"/>
      </w:pPr>
      <w:r>
        <w:t xml:space="preserve">Issue 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Grupo Financiero del Valle S.A. de C.V.</w:t>
      </w:r>
    </w:p>
    <w:p>
      <w:pPr>
        <w:pStyle w:val="BodyText"/>
      </w:pPr>
      <w:r>
        <w:t xml:space="preserve">Attn: Lic. Mariana Torres, Director of Technology</w:t>
      </w:r>
    </w:p>
    <w:p>
      <w:pPr>
        <w:pStyle w:val="BodyText"/>
      </w:pPr>
      <w:r>
        <w:t xml:space="preserve">Blvd. Manuel Avila Camacho 350, Piso 8</w:t>
      </w:r>
    </w:p>
    <w:p>
      <w:pPr>
        <w:pStyle w:val="BodyText"/>
      </w:pPr>
      <w:r>
        <w:t xml:space="preserve">Mexico Mexico City, CDMX 11000, Mexico</w:t>
      </w:r>
    </w:p>
    <w:p>
      <w:pPr>
        <w:pStyle w:val="BodyText"/>
      </w:pPr>
      <w:r>
        <w:t xml:space="preserve">RFC: GFD120308PL9</w:t>
      </w:r>
    </w:p>
    <w:bookmarkEnd w:id="22"/>
    <w:bookmarkStart w:id="23" w:name="service-provider"/>
    <w:p>
      <w:pPr>
        <w:pStyle w:val="Heading3"/>
      </w:pPr>
      <w:r>
        <w:t xml:space="preserve">Service Provider</w:t>
      </w:r>
    </w:p>
    <w:p>
      <w:pPr>
        <w:pStyle w:val="FirstParagraph"/>
      </w:pPr>
      <w:r>
        <w:rPr>
          <w:bCs/>
          <w:b/>
        </w:rPr>
        <w:t xml:space="preserve">Dr. Alejandro Ramírez Vega</w:t>
      </w:r>
    </w:p>
    <w:p>
      <w:pPr>
        <w:pStyle w:val="BodyText"/>
      </w:pPr>
      <w:r>
        <w:t xml:space="preserve">Senior Data Scientist</w:t>
      </w:r>
    </w:p>
    <w:p>
      <w:pPr>
        <w:pStyle w:val="BodyText"/>
      </w:pPr>
      <w:r>
        <w:t xml:space="preserve">Nexus Analytics Solutions S.A. de C.V.</w:t>
      </w:r>
    </w:p>
    <w:p>
      <w:pPr>
        <w:pStyle w:val="BodyText"/>
      </w:pPr>
      <w:r>
        <w:t xml:space="preserve">Mexico Mexico City, CDMX, Mexico</w:t>
      </w:r>
    </w:p>
    <w:p>
      <w:pPr>
        <w:pStyle w:val="BodyText"/>
      </w:pPr>
      <w:r>
        <w:t xml:space="preserve">Professional License: CDMX-DS-2019-0442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Data Scientist – Predictive Modeling &amp; Machine Learning</w:t>
            </w:r>
            <w:r>
              <w:br/>
            </w:r>
            <w:r>
              <w:t xml:space="preserve">Development and deployment of predictive analytics models for customer churn reduction. Includes data pipeline architecture, feature engineering, model training, and validation. Performed by a certified Data Scientist specializing in supervised learning algorithms.</w:t>
            </w:r>
          </w:p>
        </w:tc>
        <w:tc>
          <w:tcPr/>
          <w:p>
            <w:pPr>
              <w:pStyle w:val="Compact"/>
              <w:jc w:val="left"/>
            </w:pPr>
            <w:r>
              <w:t xml:space="preserve">May 1 – May 31, 2025</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2</w:t>
            </w:r>
          </w:p>
        </w:tc>
        <w:tc>
          <w:tcPr/>
          <w:p>
            <w:pPr>
              <w:pStyle w:val="Compact"/>
              <w:jc w:val="left"/>
            </w:pPr>
            <w:r>
              <w:rPr>
                <w:bCs/>
                <w:b/>
              </w:rPr>
              <w:t xml:space="preserve">Data Scientist – Natural Language Processing (NLP) Implementation</w:t>
            </w:r>
            <w:r>
              <w:br/>
            </w:r>
            <w:r>
              <w:t xml:space="preserve">Design and implementation of NLP-based sentiment analysis system for customer feedback processing. The Data Scientist configured transformer-based models, built preprocessing pipelines, and integrated the solution into the client's existing data infrastructure in Mexico Mexico City.</w:t>
            </w:r>
          </w:p>
        </w:tc>
        <w:tc>
          <w:tcPr/>
          <w:p>
            <w:pPr>
              <w:pStyle w:val="Compact"/>
              <w:jc w:val="left"/>
            </w:pPr>
            <w:r>
              <w:t xml:space="preserve">May 15 – June 10, 2025</w:t>
            </w:r>
          </w:p>
        </w:tc>
        <w:tc>
          <w:tcPr/>
          <w:p>
            <w:pPr>
              <w:pStyle w:val="Compact"/>
              <w:jc w:val="left"/>
            </w:pPr>
            <w:r>
              <w:t xml:space="preserve">80</w:t>
            </w:r>
          </w:p>
        </w:tc>
        <w:tc>
          <w:tcPr/>
          <w:p>
            <w:pPr>
              <w:pStyle w:val="Compact"/>
              <w:jc w:val="left"/>
            </w:pPr>
            <w:r>
              <w:t xml:space="preserve">$2,850.00</w:t>
            </w:r>
          </w:p>
        </w:tc>
        <w:tc>
          <w:tcPr/>
          <w:p>
            <w:pPr>
              <w:pStyle w:val="Compact"/>
              <w:jc w:val="left"/>
            </w:pPr>
            <w:r>
              <w:t xml:space="preserve">$228,000.00</w:t>
            </w:r>
          </w:p>
        </w:tc>
      </w:tr>
      <w:tr>
        <w:tc>
          <w:tcPr/>
          <w:p>
            <w:pPr>
              <w:pStyle w:val="Compact"/>
              <w:jc w:val="left"/>
            </w:pPr>
            <w:r>
              <w:t xml:space="preserve">3</w:t>
            </w:r>
          </w:p>
        </w:tc>
        <w:tc>
          <w:tcPr/>
          <w:p>
            <w:pPr>
              <w:pStyle w:val="Compact"/>
              <w:jc w:val="left"/>
            </w:pPr>
            <w:r>
              <w:rPr>
                <w:bCs/>
                <w:b/>
              </w:rPr>
              <w:t xml:space="preserve">Data Scientist – Data Visualization &amp; Dashboard Development</w:t>
            </w:r>
            <w:r>
              <w:br/>
            </w:r>
            <w:r>
              <w:t xml:space="preserve">Creation of interactive executive dashboards using Power BI and custom Python visualizations. The Data Scientist translated complex analytical findings into actionable business intelligence reports for the C-suite leadership team.</w:t>
            </w:r>
          </w:p>
        </w:tc>
        <w:tc>
          <w:tcPr/>
          <w:p>
            <w:pPr>
              <w:pStyle w:val="Compact"/>
              <w:jc w:val="left"/>
            </w:pPr>
            <w:r>
              <w:t xml:space="preserve">June 1 – June 14, 2025</w:t>
            </w:r>
          </w:p>
        </w:tc>
        <w:tc>
          <w:tcPr/>
          <w:p>
            <w:pPr>
              <w:pStyle w:val="Compact"/>
              <w:jc w:val="left"/>
            </w:pPr>
            <w:r>
              <w:t xml:space="preserve">48</w:t>
            </w:r>
          </w:p>
        </w:tc>
        <w:tc>
          <w:tcPr/>
          <w:p>
            <w:pPr>
              <w:pStyle w:val="Compact"/>
              <w:jc w:val="left"/>
            </w:pPr>
            <w:r>
              <w:t xml:space="preserve">$2,850.00</w:t>
            </w:r>
          </w:p>
        </w:tc>
        <w:tc>
          <w:tcPr/>
          <w:p>
            <w:pPr>
              <w:pStyle w:val="Compact"/>
              <w:jc w:val="left"/>
            </w:pPr>
            <w:r>
              <w:t xml:space="preserve">$136,800.00</w:t>
            </w:r>
          </w:p>
        </w:tc>
      </w:tr>
      <w:tr>
        <w:tc>
          <w:tcPr/>
          <w:p>
            <w:pPr>
              <w:pStyle w:val="Compact"/>
              <w:jc w:val="left"/>
            </w:pPr>
            <w:r>
              <w:t xml:space="preserve">4</w:t>
            </w:r>
          </w:p>
        </w:tc>
        <w:tc>
          <w:tcPr/>
          <w:p>
            <w:pPr>
              <w:pStyle w:val="Compact"/>
              <w:jc w:val="left"/>
            </w:pPr>
            <w:r>
              <w:rPr>
                <w:bCs/>
                <w:b/>
              </w:rPr>
              <w:t xml:space="preserve">Data Scientist – Team Training &amp; Knowledge Transfer</w:t>
            </w:r>
            <w:r>
              <w:br/>
            </w:r>
            <w:r>
              <w:t xml:space="preserve">Conducted four (4) full-day workshops for the internal analytics team in Mexico Mexico City. The Data Scientist provided hands-on training in Python, R, statistical modeling, and best practices for data-driven decision-making.</w:t>
            </w:r>
          </w:p>
        </w:tc>
        <w:tc>
          <w:tcPr/>
          <w:p>
            <w:pPr>
              <w:pStyle w:val="Compact"/>
              <w:jc w:val="left"/>
            </w:pPr>
            <w:r>
              <w:t xml:space="preserve">June 10 – June 13, 2025</w:t>
            </w:r>
          </w:p>
        </w:tc>
        <w:tc>
          <w:tcPr/>
          <w:p>
            <w:pPr>
              <w:pStyle w:val="Compact"/>
              <w:jc w:val="left"/>
            </w:pPr>
            <w:r>
              <w:t xml:space="preserve">32</w:t>
            </w:r>
          </w:p>
        </w:tc>
        <w:tc>
          <w:tcPr/>
          <w:p>
            <w:pPr>
              <w:pStyle w:val="Compact"/>
              <w:jc w:val="left"/>
            </w:pPr>
            <w:r>
              <w:t xml:space="preserve">$3,200.00</w:t>
            </w:r>
          </w:p>
        </w:tc>
        <w:tc>
          <w:tcPr/>
          <w:p>
            <w:pPr>
              <w:pStyle w:val="Compact"/>
              <w:jc w:val="left"/>
            </w:pPr>
            <w:r>
              <w:t xml:space="preserve">$102,400.00</w:t>
            </w:r>
          </w:p>
        </w:tc>
      </w:tr>
      <w:tr>
        <w:tc>
          <w:tcPr/>
          <w:p>
            <w:pPr>
              <w:pStyle w:val="Compact"/>
              <w:jc w:val="left"/>
            </w:pPr>
            <w:r>
              <w:t xml:space="preserve">5</w:t>
            </w:r>
          </w:p>
        </w:tc>
        <w:tc>
          <w:tcPr/>
          <w:p>
            <w:pPr>
              <w:pStyle w:val="Compact"/>
              <w:jc w:val="left"/>
            </w:pPr>
            <w:r>
              <w:rPr>
                <w:bCs/>
                <w:b/>
              </w:rPr>
              <w:t xml:space="preserve">Data Scientist – Project Management &amp; Consulting</w:t>
            </w:r>
            <w:r>
              <w:br/>
            </w:r>
            <w:r>
              <w:t xml:space="preserve">Ongoing strategic consulting, project scoping, stakeholder meetings, and progress reporting throughout the engagement period. The Data Scientist coordinated with cross-functional teams to ensure alignment with business objectives.</w:t>
            </w:r>
          </w:p>
        </w:tc>
        <w:tc>
          <w:tcPr/>
          <w:p>
            <w:pPr>
              <w:pStyle w:val="Compact"/>
              <w:jc w:val="left"/>
            </w:pPr>
            <w:r>
              <w:t xml:space="preserve">May 1 – June 14, 2025</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$869,200.00</w:t>
            </w:r>
          </w:p>
        </w:tc>
      </w:tr>
      <w:tr>
        <w:tc>
          <w:tcPr/>
          <w:p>
            <w:pPr>
              <w:pStyle w:val="Compact"/>
              <w:jc w:val="left"/>
            </w:pPr>
            <w:r>
              <w:t xml:space="preserve">IVA (16%) – Mexican Value Added Tax</w:t>
            </w:r>
          </w:p>
        </w:tc>
        <w:tc>
          <w:tcPr/>
          <w:p>
            <w:pPr>
              <w:pStyle w:val="Compact"/>
              <w:jc w:val="left"/>
            </w:pPr>
            <w:r>
              <w:t xml:space="preserve">$139,072.00</w:t>
            </w:r>
          </w:p>
        </w:tc>
      </w:tr>
      <w:tr>
        <w:tc>
          <w:tcPr/>
          <w:p>
            <w:pPr>
              <w:pStyle w:val="Compact"/>
              <w:jc w:val="left"/>
            </w:pPr>
            <w:r>
              <w:t xml:space="preserve">ISAN (2%) – Digital Tax</w:t>
            </w:r>
          </w:p>
        </w:tc>
        <w:tc>
          <w:tcPr/>
          <w:p>
            <w:pPr>
              <w:pStyle w:val="Compact"/>
              <w:jc w:val="left"/>
            </w:pPr>
            <w:r>
              <w:t xml:space="preserve">$17,384.00</w:t>
            </w:r>
          </w:p>
        </w:tc>
      </w:tr>
      <w:tr>
        <w:tc>
          <w:tcPr/>
          <w:p>
            <w:pPr>
              <w:pStyle w:val="Compact"/>
              <w:jc w:val="left"/>
            </w:pPr>
            <w:r>
              <w:t xml:space="preserve">TOTAL DUE (MXN)</w:t>
            </w:r>
          </w:p>
        </w:tc>
        <w:tc>
          <w:tcPr/>
          <w:p>
            <w:pPr>
              <w:pStyle w:val="Compact"/>
              <w:jc w:val="left"/>
            </w:pPr>
            <w:r>
              <w:t xml:space="preserve">$1,025,656.00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BBVA México, S.A.</w:t>
      </w:r>
    </w:p>
    <w:p>
      <w:pPr>
        <w:pStyle w:val="BodyText"/>
      </w:pPr>
      <w:r>
        <w:rPr>
          <w:bCs/>
          <w:b/>
        </w:rPr>
        <w:t xml:space="preserve">Account Name:</w:t>
      </w:r>
      <w:r>
        <w:t xml:space="preserve"> </w:t>
      </w:r>
      <w:r>
        <w:t xml:space="preserve">Nexus Analytics Solutions S.A. de C.V.</w:t>
      </w:r>
    </w:p>
    <w:p>
      <w:pPr>
        <w:pStyle w:val="BodyText"/>
      </w:pPr>
      <w:r>
        <w:rPr>
          <w:bCs/>
          <w:b/>
        </w:rPr>
        <w:t xml:space="preserve">CLABE:</w:t>
      </w:r>
      <w:r>
        <w:t xml:space="preserve"> </w:t>
      </w:r>
      <w:r>
        <w:t xml:space="preserve">012180012345678901</w:t>
      </w:r>
    </w:p>
    <w:p>
      <w:pPr>
        <w:pStyle w:val="BodyText"/>
      </w:pPr>
      <w:r>
        <w:rPr>
          <w:bCs/>
          <w:b/>
        </w:rPr>
        <w:t xml:space="preserve">SWIFT Code:</w:t>
      </w:r>
      <w:r>
        <w:t xml:space="preserve"> </w:t>
      </w:r>
      <w:r>
        <w:t xml:space="preserve">BBVAMXMX</w:t>
      </w:r>
    </w:p>
    <w:p>
      <w:pPr>
        <w:pStyle w:val="BodyText"/>
      </w:pPr>
      <w:r>
        <w:rPr>
          <w:bCs/>
          <w:b/>
        </w:rPr>
        <w:t xml:space="preserve">Reference:</w:t>
      </w:r>
      <w:r>
        <w:t xml:space="preserve"> </w:t>
      </w:r>
      <w:r>
        <w:t xml:space="preserve">INV-2025-00487</w:t>
      </w:r>
    </w:p>
    <w:p>
      <w:pPr>
        <w:pStyle w:val="BodyText"/>
      </w:pPr>
      <w:r>
        <w:rPr>
          <w:bCs/>
          <w:b/>
        </w:rPr>
        <w:t xml:space="preserve">Payment Terms:</w:t>
      </w:r>
      <w:r>
        <w:t xml:space="preserve"> </w:t>
      </w:r>
      <w:r>
        <w:t xml:space="preserve">Net 30 days from the date of this Invoice. Late payments are subject to a 1.5% monthly interest charge as per Mexican commercial law (Código de Comercio).</w:t>
      </w:r>
    </w:p>
    <w:p>
      <w:pPr>
        <w:pStyle w:val="BodyText"/>
      </w:pPr>
      <w:r>
        <w:rPr>
          <w:bCs/>
          <w:b/>
        </w:rPr>
        <w:t xml:space="preserve">Accepted Methods:</w:t>
      </w:r>
      <w:r>
        <w:t xml:space="preserve"> </w:t>
      </w:r>
      <w:r>
        <w:t xml:space="preserve">Bank transfer (SPEI), wire transfer, or certified check payable to Nexus Analytics Solutions S.A. de C.V.</w:t>
      </w:r>
    </w:p>
    <w:bookmarkEnd w:id="24"/>
    <w:bookmarkStart w:id="25" w:name="important-notes-regarding-this-invoice"/>
    <w:p>
      <w:pPr>
        <w:pStyle w:val="Heading3"/>
      </w:pPr>
      <w:r>
        <w:t xml:space="preserve">Important Notes Regarding This Invoice</w:t>
      </w:r>
    </w:p>
    <w:p>
      <w:pPr>
        <w:pStyle w:val="FirstParagraph"/>
      </w:pPr>
      <w:r>
        <w:t xml:space="preserve">1. This Invoice represents professional services rendered by a qualified Data Scientist operating under the jurisdiction of Mexico Mexico City, in full compliance with the Mexican Federal Tax Code (Código Fiscal de la Federación) and applicable local regulations.</w:t>
      </w:r>
    </w:p>
    <w:p>
      <w:pPr>
        <w:pStyle w:val="BodyText"/>
      </w:pPr>
      <w:r>
        <w:t xml:space="preserve">2. All services described in this Invoice were performed by Dr. Alejandro Ramírez Vega, a Data Scientist with over twelve (12) years of experience in machine learning, statistical analysis, and data engineering. His professional credentials and certifications are available upon request.</w:t>
      </w:r>
    </w:p>
    <w:p>
      <w:pPr>
        <w:pStyle w:val="BodyText"/>
      </w:pPr>
      <w:r>
        <w:t xml:space="preserve">3. The Data Scientist services outlined in this Invoice were delivered in accordance with the Master Service Agreement (MSA) dated March 1, 2025, between Nexus Analytics Solutions S.A. de C.V. and Grupo Financiero del Valle S.A. de C.V., both entities registered in Mexico Mexico City.</w:t>
      </w:r>
    </w:p>
    <w:p>
      <w:pPr>
        <w:pStyle w:val="BodyText"/>
      </w:pPr>
      <w:r>
        <w:t xml:space="preserve">4. This Invoice is valid for a period of ninety (90) days from the issue date. After this period, the Invoice may be subject to re-evaluation of applicable tax rates and exchange rate adjustments.</w:t>
      </w:r>
    </w:p>
    <w:p>
      <w:pPr>
        <w:pStyle w:val="BodyText"/>
      </w:pPr>
      <w:r>
        <w:t xml:space="preserve">5. All intellectual property developed during the engagement, including but not limited to models, algorithms, code, and documentation created by the Data Scientist, shall be transferred to the client upon full payment of this Invoice, as stipulated in Section 14 of the MSA.</w:t>
      </w:r>
    </w:p>
    <w:p>
      <w:pPr>
        <w:pStyle w:val="BodyText"/>
      </w:pPr>
      <w:r>
        <w:t xml:space="preserve">6. For any disputes or questions regarding this Invoice, please contact our billing department in Mexico Mexico City at billing@nexusanalytics.mx or +52 (55) 5512-3456, extension 201.</w:t>
      </w:r>
    </w:p>
    <w:bookmarkEnd w:id="25"/>
    <w:p>
      <w:pPr>
        <w:pStyle w:val="BodyText"/>
      </w:pPr>
      <w:r>
        <w:rPr>
          <w:bCs/>
          <w:b/>
        </w:rPr>
        <w:t xml:space="preserve">Nexus Analytics Solutions S.A. de C.V.</w:t>
      </w:r>
      <w:r>
        <w:t xml:space="preserve"> </w:t>
      </w:r>
      <w:r>
        <w:t xml:space="preserve">| Av. Paseo de la Reforma 222, Piso 14, Mexico Mexico City, CDMX 06600, Mexico</w:t>
      </w:r>
    </w:p>
    <w:p>
      <w:pPr>
        <w:pStyle w:val="BodyText"/>
      </w:pPr>
      <w:r>
        <w:t xml:space="preserve">This Invoice was generated electronically and is valid without a physical signature in accordance with Mexican electronic invoicing regulations (CFDI 4.0).</w:t>
      </w:r>
    </w:p>
    <w:p>
      <w:pPr>
        <w:pStyle w:val="BodyText"/>
      </w:pPr>
      <w:r>
        <w:t xml:space="preserve">Invoice INV-2025-00487 | Data Scientist Professional Services | Mexico Mexico City | June 2025</w:t>
      </w:r>
    </w:p>
    <w:p>
      <w:pPr>
        <w:pStyle w:val="BodyText"/>
      </w:pPr>
      <w:r>
        <w:t xml:space="preserve">Thank you for your business. We appreciate the opportunity to provide our Data Scientist expertise to your organization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Mexico Mexico City</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