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INVOICE</w:t>
      </w:r>
    </w:p>
    <w:p>
      <w:pPr>
        <w:pStyle w:val="BodyText"/>
      </w:pPr>
      <w:r>
        <w:t xml:space="preserve">Professional Data Scientist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INV-2025-WLG-0487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Period:</w:t>
      </w:r>
      <w:r>
        <w:t xml:space="preserve"> </w:t>
      </w:r>
      <w:r>
        <w:t xml:space="preserve">1 May 2025 – 31 May 2025</w:t>
      </w:r>
    </w:p>
    <w:p>
      <w:pPr>
        <w:pStyle w:val="BodyText"/>
      </w:pPr>
      <w:r>
        <w:rPr>
          <w:bCs/>
          <w:b/>
        </w:rPr>
        <w:t xml:space="preserve">Currency:</w:t>
      </w:r>
      <w:r>
        <w:t xml:space="preserve"> </w:t>
      </w:r>
      <w:r>
        <w:t xml:space="preserve">NZD (New Zealand Dollar)</w:t>
      </w:r>
    </w:p>
    <w:bookmarkEnd w:id="20"/>
    <w:bookmarkStart w:id="21" w:name="from-service-provider"/>
    <w:p>
      <w:pPr>
        <w:pStyle w:val="Heading4"/>
      </w:pPr>
      <w:r>
        <w:t xml:space="preserve">From (Service Provider)</w:t>
      </w:r>
    </w:p>
    <w:p>
      <w:pPr>
        <w:pStyle w:val="FirstParagraph"/>
      </w:pPr>
      <w:r>
        <w:t xml:space="preserve">Dr. Aroha Ngata</w:t>
      </w:r>
    </w:p>
    <w:p>
      <w:pPr>
        <w:pStyle w:val="BodyText"/>
      </w:pPr>
      <w:r>
        <w:t xml:space="preserve">Lead Data Scientist</w:t>
      </w:r>
    </w:p>
    <w:p>
      <w:pPr>
        <w:pStyle w:val="BodyText"/>
      </w:pPr>
      <w:r>
        <w:t xml:space="preserve">Ngata Analytics &amp; Insights Ltd.</w:t>
      </w:r>
    </w:p>
    <w:p>
      <w:pPr>
        <w:pStyle w:val="BodyText"/>
      </w:pPr>
      <w:r>
        <w:t xml:space="preserve">Level 4, 128 Cuba Street</w:t>
      </w:r>
    </w:p>
    <w:p>
      <w:pPr>
        <w:pStyle w:val="BodyText"/>
      </w:pPr>
      <w:r>
        <w:t xml:space="preserve">Wellington, New Zealand 6011</w:t>
      </w:r>
    </w:p>
    <w:p>
      <w:pPr>
        <w:pStyle w:val="BodyText"/>
      </w:pPr>
      <w:r>
        <w:t xml:space="preserve">Phone: +64 4 472 8831</w:t>
      </w:r>
    </w:p>
    <w:p>
      <w:pPr>
        <w:pStyle w:val="BodyText"/>
      </w:pPr>
      <w:r>
        <w:t xml:space="preserve">Email: aroha.ngata@ngataanalytics.co.nz</w:t>
      </w:r>
    </w:p>
    <w:p>
      <w:pPr>
        <w:pStyle w:val="BodyText"/>
      </w:pPr>
      <w:r>
        <w:t xml:space="preserve">IRD Number: 94-284-716</w:t>
      </w:r>
    </w:p>
    <w:bookmarkEnd w:id="21"/>
    <w:bookmarkStart w:id="22" w:name="billed-to-client"/>
    <w:p>
      <w:pPr>
        <w:pStyle w:val="Heading4"/>
      </w:pPr>
      <w:r>
        <w:t xml:space="preserve">Billed To (Client)</w:t>
      </w:r>
    </w:p>
    <w:p>
      <w:pPr>
        <w:pStyle w:val="FirstParagraph"/>
      </w:pPr>
      <w:r>
        <w:t xml:space="preserve">Harbourview Logistics Group Ltd.</w:t>
      </w:r>
    </w:p>
    <w:p>
      <w:pPr>
        <w:pStyle w:val="BodyText"/>
      </w:pPr>
      <w:r>
        <w:t xml:space="preserve">Attn: Mr. James Whitfield, CFO</w:t>
      </w:r>
    </w:p>
    <w:p>
      <w:pPr>
        <w:pStyle w:val="BodyText"/>
      </w:pPr>
      <w:r>
        <w:t xml:space="preserve">Unit 7, 55 Federal Street</w:t>
      </w:r>
    </w:p>
    <w:p>
      <w:pPr>
        <w:pStyle w:val="BodyText"/>
      </w:pPr>
      <w:r>
        <w:t xml:space="preserve">Wellington, New Zealand 6011</w:t>
      </w:r>
    </w:p>
    <w:p>
      <w:pPr>
        <w:pStyle w:val="BodyText"/>
      </w:pPr>
      <w:r>
        <w:t xml:space="preserve">Phone: +64 4 383 2200</w:t>
      </w:r>
    </w:p>
    <w:p>
      <w:pPr>
        <w:pStyle w:val="BodyText"/>
      </w:pPr>
      <w:r>
        <w:t xml:space="preserve">Email: j.whitfield@harbourview.co.nz</w:t>
      </w:r>
    </w:p>
    <w:p>
      <w:pPr>
        <w:pStyle w:val="BodyText"/>
      </w:pPr>
      <w:r>
        <w:t xml:space="preserve">GST Number: 123-456-789</w:t>
      </w:r>
    </w:p>
    <w:bookmarkEnd w:id="22"/>
    <w:p>
      <w:pPr>
        <w:pStyle w:val="BodyText"/>
      </w:pPr>
      <w:r>
        <w:t xml:space="preserve">Description of Data Scientist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(NZD/hr)</w:t>
            </w:r>
          </w:p>
        </w:tc>
        <w:tc>
          <w:tcPr/>
          <w:p>
            <w:pPr>
              <w:pStyle w:val="Compact"/>
              <w:jc w:val="left"/>
            </w:pPr>
            <w:r>
              <w:t xml:space="preserve">Hours</w:t>
            </w:r>
          </w:p>
        </w:tc>
        <w:tc>
          <w:tcPr/>
          <w:p>
            <w:pPr>
              <w:pStyle w:val="Compact"/>
              <w:jc w:val="left"/>
            </w:pPr>
            <w:r>
              <w:t xml:space="preserve">Amount (NZD)</w:t>
            </w:r>
          </w:p>
        </w:tc>
        <w:tc>
          <w:tcPr/>
          <w:p>
            <w:pPr>
              <w:pStyle w:val="Compact"/>
              <w:jc w:val="left"/>
            </w:pPr>
            <w:r>
              <w:t xml:space="preserve">GST (15%)</w:t>
            </w:r>
          </w:p>
        </w:tc>
      </w:tr>
      <w:tr>
        <w:tc>
          <w:tcPr/>
          <w:p>
            <w:pPr>
              <w:pStyle w:val="Compact"/>
              <w:jc w:val="left"/>
            </w:pPr>
            <w:r>
              <w:t xml:space="preserve">1</w:t>
            </w:r>
          </w:p>
        </w:tc>
        <w:tc>
          <w:tcPr/>
          <w:p>
            <w:pPr>
              <w:pStyle w:val="Compact"/>
              <w:jc w:val="left"/>
            </w:pPr>
            <w:r>
              <w:rPr>
                <w:bCs/>
                <w:b/>
              </w:rPr>
              <w:t xml:space="preserve">Machine Learning Model Development</w:t>
            </w:r>
            <w:r>
              <w:t xml:space="preserve"> </w:t>
            </w:r>
            <w:r>
              <w:t xml:space="preserve">– Design, training, and deployment of a predictive demand-forecasting model for Harbourview's Wellington distribution network. Included feature engineering, hyperparameter tuning, and model validation using scikit-learn and XGBoost frameworks.</w:t>
            </w:r>
          </w:p>
        </w:tc>
        <w:tc>
          <w:tcPr/>
          <w:p>
            <w:pPr>
              <w:pStyle w:val="Compact"/>
              <w:jc w:val="left"/>
            </w:pPr>
            <w:r>
              <w:t xml:space="preserve">220.00</w:t>
            </w:r>
          </w:p>
        </w:tc>
        <w:tc>
          <w:tcPr/>
          <w:p>
            <w:pPr>
              <w:pStyle w:val="Compact"/>
              <w:jc w:val="left"/>
            </w:pPr>
            <w:r>
              <w:t xml:space="preserve">48</w:t>
            </w:r>
          </w:p>
        </w:tc>
        <w:tc>
          <w:tcPr/>
          <w:p>
            <w:pPr>
              <w:pStyle w:val="Compact"/>
              <w:jc w:val="left"/>
            </w:pPr>
            <w:r>
              <w:t xml:space="preserve">10,560.00</w:t>
            </w:r>
          </w:p>
        </w:tc>
        <w:tc>
          <w:tcPr/>
          <w:p>
            <w:pPr>
              <w:pStyle w:val="Compact"/>
              <w:jc w:val="left"/>
            </w:pPr>
            <w:r>
              <w:t xml:space="preserve">1,584.00</w:t>
            </w:r>
          </w:p>
        </w:tc>
      </w:tr>
      <w:tr>
        <w:tc>
          <w:tcPr/>
          <w:p>
            <w:pPr>
              <w:pStyle w:val="Compact"/>
              <w:jc w:val="left"/>
            </w:pPr>
            <w:r>
              <w:t xml:space="preserve">2</w:t>
            </w:r>
          </w:p>
        </w:tc>
        <w:tc>
          <w:tcPr/>
          <w:p>
            <w:pPr>
              <w:pStyle w:val="Compact"/>
              <w:jc w:val="left"/>
            </w:pPr>
            <w:r>
              <w:rPr>
                <w:bCs/>
                <w:b/>
              </w:rPr>
              <w:t xml:space="preserve">Data Pipeline Architecture &amp; ETL Development</w:t>
            </w:r>
            <w:r>
              <w:t xml:space="preserve"> </w:t>
            </w:r>
            <w:r>
              <w:t xml:space="preserve">– Construction of a robust data ingestion pipeline connecting Harbourview's SAP ERP system, GPS fleet telemetry, and third-party weather APIs. Implemented using Apache Airflow, PostgreSQL, and Python scripting for automated daily data refresh cycles.</w:t>
            </w:r>
          </w:p>
        </w:tc>
        <w:tc>
          <w:tcPr/>
          <w:p>
            <w:pPr>
              <w:pStyle w:val="Compact"/>
              <w:jc w:val="left"/>
            </w:pPr>
            <w:r>
              <w:t xml:space="preserve">220.00</w:t>
            </w:r>
          </w:p>
        </w:tc>
        <w:tc>
          <w:tcPr/>
          <w:p>
            <w:pPr>
              <w:pStyle w:val="Compact"/>
              <w:jc w:val="left"/>
            </w:pPr>
            <w:r>
              <w:t xml:space="preserve">36</w:t>
            </w:r>
          </w:p>
        </w:tc>
        <w:tc>
          <w:tcPr/>
          <w:p>
            <w:pPr>
              <w:pStyle w:val="Compact"/>
              <w:jc w:val="left"/>
            </w:pPr>
            <w:r>
              <w:t xml:space="preserve">7,920.00</w:t>
            </w:r>
          </w:p>
        </w:tc>
        <w:tc>
          <w:tcPr/>
          <w:p>
            <w:pPr>
              <w:pStyle w:val="Compact"/>
              <w:jc w:val="left"/>
            </w:pPr>
            <w:r>
              <w:t xml:space="preserve">1,188.00</w:t>
            </w:r>
          </w:p>
        </w:tc>
      </w:tr>
      <w:tr>
        <w:tc>
          <w:tcPr/>
          <w:p>
            <w:pPr>
              <w:pStyle w:val="Compact"/>
              <w:jc w:val="left"/>
            </w:pPr>
            <w:r>
              <w:t xml:space="preserve">3</w:t>
            </w:r>
          </w:p>
        </w:tc>
        <w:tc>
          <w:tcPr/>
          <w:p>
            <w:pPr>
              <w:pStyle w:val="Compact"/>
              <w:jc w:val="left"/>
            </w:pPr>
            <w:r>
              <w:rPr>
                <w:bCs/>
                <w:b/>
              </w:rPr>
              <w:t xml:space="preserve">Statistical Analysis &amp; Business Intelligence Reporting</w:t>
            </w:r>
            <w:r>
              <w:t xml:space="preserve"> </w:t>
            </w:r>
            <w:r>
              <w:t xml:space="preserve">– Comprehensive exploratory data analysis of 18 months of freight performance data. Produced interactive dashboards in Tableau highlighting route efficiency, fuel consumption anomalies, and seasonal demand patterns specific to the New Zealand Wellington region.</w:t>
            </w:r>
          </w:p>
        </w:tc>
        <w:tc>
          <w:tcPr/>
          <w:p>
            <w:pPr>
              <w:pStyle w:val="Compact"/>
              <w:jc w:val="left"/>
            </w:pPr>
            <w:r>
              <w:t xml:space="preserve">220.00</w:t>
            </w:r>
          </w:p>
        </w:tc>
        <w:tc>
          <w:tcPr/>
          <w:p>
            <w:pPr>
              <w:pStyle w:val="Compact"/>
              <w:jc w:val="left"/>
            </w:pPr>
            <w:r>
              <w:t xml:space="preserve">24</w:t>
            </w:r>
          </w:p>
        </w:tc>
        <w:tc>
          <w:tcPr/>
          <w:p>
            <w:pPr>
              <w:pStyle w:val="Compact"/>
              <w:jc w:val="left"/>
            </w:pPr>
            <w:r>
              <w:t xml:space="preserve">5,280.00</w:t>
            </w:r>
          </w:p>
        </w:tc>
        <w:tc>
          <w:tcPr/>
          <w:p>
            <w:pPr>
              <w:pStyle w:val="Compact"/>
              <w:jc w:val="left"/>
            </w:pPr>
            <w:r>
              <w:t xml:space="preserve">792.00</w:t>
            </w:r>
          </w:p>
        </w:tc>
      </w:tr>
      <w:tr>
        <w:tc>
          <w:tcPr/>
          <w:p>
            <w:pPr>
              <w:pStyle w:val="Compact"/>
              <w:jc w:val="left"/>
            </w:pPr>
            <w:r>
              <w:t xml:space="preserve">4</w:t>
            </w:r>
          </w:p>
        </w:tc>
        <w:tc>
          <w:tcPr/>
          <w:p>
            <w:pPr>
              <w:pStyle w:val="Compact"/>
              <w:jc w:val="left"/>
            </w:pPr>
            <w:r>
              <w:rPr>
                <w:bCs/>
                <w:b/>
              </w:rPr>
              <w:t xml:space="preserve">Team Training &amp; Knowledge Transfer</w:t>
            </w:r>
            <w:r>
              <w:t xml:space="preserve"> </w:t>
            </w:r>
            <w:r>
              <w:t xml:space="preserve">– Two full-day workshops delivered to Harbourview's internal analytics team in Wellington. Covered advanced Python data manipulation, statistical hypothesis testing, and best practices for Data Scientist collaboration within cross-functional project teams.</w:t>
            </w:r>
          </w:p>
        </w:tc>
        <w:tc>
          <w:tcPr/>
          <w:p>
            <w:pPr>
              <w:pStyle w:val="Compact"/>
              <w:jc w:val="left"/>
            </w:pPr>
            <w:r>
              <w:t xml:space="preserve">250.00</w:t>
            </w:r>
          </w:p>
        </w:tc>
        <w:tc>
          <w:tcPr/>
          <w:p>
            <w:pPr>
              <w:pStyle w:val="Compact"/>
              <w:jc w:val="left"/>
            </w:pPr>
            <w:r>
              <w:t xml:space="preserve">16</w:t>
            </w:r>
          </w:p>
        </w:tc>
        <w:tc>
          <w:tcPr/>
          <w:p>
            <w:pPr>
              <w:pStyle w:val="Compact"/>
              <w:jc w:val="left"/>
            </w:pPr>
            <w:r>
              <w:t xml:space="preserve">4,000.00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Project Management &amp; Stakeholder Consultation</w:t>
            </w:r>
            <w:r>
              <w:t xml:space="preserve"> </w:t>
            </w:r>
            <w:r>
              <w:t xml:space="preserve">– Weekly progress meetings with Harbourview leadership, sprint planning sessions, risk assessment documentation, and final project sign-off presentation delivered at the client's Federal Street office in Wellington, New Zealand.</w:t>
            </w:r>
          </w:p>
        </w:tc>
        <w:tc>
          <w:tcPr/>
          <w:p>
            <w:pPr>
              <w:pStyle w:val="Compact"/>
              <w:jc w:val="left"/>
            </w:pPr>
            <w:r>
              <w:t xml:space="preserve">180.00</w:t>
            </w:r>
          </w:p>
        </w:tc>
        <w:tc>
          <w:tcPr/>
          <w:p>
            <w:pPr>
              <w:pStyle w:val="Compact"/>
              <w:jc w:val="left"/>
            </w:pPr>
            <w:r>
              <w:t xml:space="preserve">12</w:t>
            </w:r>
          </w:p>
        </w:tc>
        <w:tc>
          <w:tcPr/>
          <w:p>
            <w:pPr>
              <w:pStyle w:val="Compact"/>
              <w:jc w:val="left"/>
            </w:pPr>
            <w:r>
              <w:t xml:space="preserve">2,160.00</w:t>
            </w:r>
          </w:p>
        </w:tc>
        <w:tc>
          <w:tcPr/>
          <w:p>
            <w:pPr>
              <w:pStyle w:val="Compact"/>
              <w:jc w:val="left"/>
            </w:pPr>
            <w:r>
              <w:t xml:space="preserve">324.00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29,920.00</w:t>
            </w:r>
          </w:p>
        </w:tc>
      </w:tr>
      <w:tr>
        <w:tc>
          <w:tcPr/>
          <w:p>
            <w:pPr>
              <w:pStyle w:val="Compact"/>
              <w:jc w:val="left"/>
            </w:pPr>
            <w:r>
              <w:t xml:space="preserve">GST @ 15% (NZD)</w:t>
            </w:r>
          </w:p>
        </w:tc>
        <w:tc>
          <w:tcPr/>
          <w:p>
            <w:pPr>
              <w:pStyle w:val="Compact"/>
              <w:jc w:val="right"/>
            </w:pPr>
            <w:r>
              <w:t xml:space="preserve">4,488.00</w:t>
            </w:r>
          </w:p>
        </w:tc>
      </w:tr>
      <w:tr>
        <w:tc>
          <w:tcPr/>
          <w:p>
            <w:pPr>
              <w:pStyle w:val="Compact"/>
              <w:jc w:val="left"/>
            </w:pPr>
            <w:r>
              <w:t xml:space="preserve">Grand Total (NZD)</w:t>
            </w:r>
          </w:p>
        </w:tc>
        <w:tc>
          <w:tcPr/>
          <w:p>
            <w:pPr>
              <w:pStyle w:val="Compact"/>
              <w:jc w:val="right"/>
            </w:pPr>
            <w:r>
              <w:t xml:space="preserve">34,408.00</w:t>
            </w:r>
          </w:p>
        </w:tc>
      </w:tr>
    </w:tbl>
    <w:p>
      <w:pPr>
        <w:pStyle w:val="BodyText"/>
      </w:pPr>
      <w:r>
        <w:t xml:space="preserve">Payment Information</w:t>
      </w:r>
    </w:p>
    <w:p>
      <w:pPr>
        <w:pStyle w:val="BodyText"/>
      </w:pPr>
      <w:r>
        <w:rPr>
          <w:bCs/>
          <w:b/>
        </w:rPr>
        <w:t xml:space="preserve">Payment Method:</w:t>
      </w:r>
      <w:r>
        <w:t xml:space="preserve"> </w:t>
      </w:r>
      <w:r>
        <w:t xml:space="preserve">Bank Transfer (EFT) to New Zealand domestic account</w:t>
      </w:r>
    </w:p>
    <w:p>
      <w:pPr>
        <w:pStyle w:val="BodyText"/>
      </w:pPr>
      <w:r>
        <w:rPr>
          <w:bCs/>
          <w:b/>
        </w:rPr>
        <w:t xml:space="preserve">Bank:</w:t>
      </w:r>
      <w:r>
        <w:t xml:space="preserve"> </w:t>
      </w:r>
      <w:r>
        <w:t xml:space="preserve">ANZ National Bank, Wellington CBD Branch</w:t>
      </w:r>
    </w:p>
    <w:p>
      <w:pPr>
        <w:pStyle w:val="BodyText"/>
      </w:pPr>
      <w:r>
        <w:rPr>
          <w:bCs/>
          <w:b/>
        </w:rPr>
        <w:t xml:space="preserve">Account Name:</w:t>
      </w:r>
      <w:r>
        <w:t xml:space="preserve"> </w:t>
      </w:r>
      <w:r>
        <w:t xml:space="preserve">Ngata Analytics &amp; Insights Ltd.</w:t>
      </w:r>
    </w:p>
    <w:p>
      <w:pPr>
        <w:pStyle w:val="BodyText"/>
      </w:pPr>
      <w:r>
        <w:rPr>
          <w:bCs/>
          <w:b/>
        </w:rPr>
        <w:t xml:space="preserve">Account Number:</w:t>
      </w:r>
      <w:r>
        <w:t xml:space="preserve"> </w:t>
      </w:r>
      <w:r>
        <w:t xml:space="preserve">01-0456-7890123-00</w:t>
      </w:r>
    </w:p>
    <w:p>
      <w:pPr>
        <w:pStyle w:val="BodyText"/>
      </w:pPr>
      <w:r>
        <w:rPr>
          <w:bCs/>
          <w:b/>
        </w:rPr>
        <w:t xml:space="preserve">Reference:</w:t>
      </w:r>
      <w:r>
        <w:t xml:space="preserve"> </w:t>
      </w:r>
      <w:r>
        <w:t xml:space="preserve">INV-2025-WLG-0487</w:t>
      </w:r>
    </w:p>
    <w:p>
      <w:pPr>
        <w:pStyle w:val="BodyText"/>
      </w:pPr>
      <w:r>
        <w:rPr>
          <w:bCs/>
          <w:b/>
        </w:rPr>
        <w:t xml:space="preserve">Payment Due:</w:t>
      </w:r>
      <w:r>
        <w:t xml:space="preserve"> </w:t>
      </w:r>
      <w:r>
        <w:t xml:space="preserve">Within 14 calendar days of this Invoice date (by 28 June 2025)</w:t>
      </w:r>
    </w:p>
    <w:p>
      <w:pPr>
        <w:pStyle w:val="BodyText"/>
      </w:pPr>
      <w:r>
        <w:rPr>
          <w:bCs/>
          <w:b/>
        </w:rPr>
        <w:t xml:space="preserve">Overdue Interest:</w:t>
      </w:r>
      <w:r>
        <w:t xml:space="preserve"> </w:t>
      </w:r>
      <w:r>
        <w:t xml:space="preserve">1.5% per month on outstanding balances as per New Zealand consumer credit legislation</w:t>
      </w:r>
    </w:p>
    <w:p>
      <w:pPr>
        <w:pStyle w:val="BodyText"/>
      </w:pPr>
      <w:r>
        <w:t xml:space="preserve">Terms and Conditions</w:t>
      </w:r>
    </w:p>
    <w:p>
      <w:pPr>
        <w:pStyle w:val="BodyText"/>
      </w:pPr>
      <w:r>
        <w:t xml:space="preserve">1. This Invoice is issued by Ngata Analytics &amp; Insights Ltd., a registered company in New Zealand Wellington, in accordance with the New Zealand Goods and Services Tax (GST) Act 1985. All amounts are quoted in New Zealand Dollars (NZD) inclusive of applicable GST at the current rate of 15%.</w:t>
      </w:r>
    </w:p>
    <w:p>
      <w:pPr>
        <w:pStyle w:val="BodyText"/>
      </w:pPr>
      <w:r>
        <w:t xml:space="preserve">2. The Data Scientist services described in this Invoice were performed under a Master Services Agreement (MSA) dated 12 April 2025 between the parties. All intellectual property, including but not limited to machine learning models, data pipelines, code repositories, and analytical reports, shall be the exclusive property of Harbourview Logistics Group Ltd. upon full payment of this Invoice.</w:t>
      </w:r>
    </w:p>
    <w:p>
      <w:pPr>
        <w:pStyle w:val="BodyText"/>
      </w:pPr>
      <w:r>
        <w:t xml:space="preserve">3. Payment is due within fourteen (14) days of the Invoice date. Late payments will incur interest at a rate of 1.5% per month, calculated on the outstanding balance, in compliance with New Zealand commercial law. The Data Scientist reserves the right to suspend ongoing services if payment remains outstanding beyond the due date.</w:t>
      </w:r>
    </w:p>
    <w:p>
      <w:pPr>
        <w:pStyle w:val="BodyText"/>
      </w:pPr>
      <w:r>
        <w:t xml:space="preserve">4. All work performed by the Data Scientist in New Zealand Wellington was conducted in compliance with the New Zealand Privacy Act 2020. Client data was processed, stored, and handled in strict accordance with the data processing addendum attached to the MSA. No data was transferred outside of New Zealand without prior written consent.</w:t>
      </w:r>
    </w:p>
    <w:p>
      <w:pPr>
        <w:pStyle w:val="BodyText"/>
      </w:pPr>
      <w:r>
        <w:t xml:space="preserve">5. This Invoice constitutes a final and binding statement of charges for the service period specified. Any disputes regarding the scope, quality, or billing of Data Scientist services must be raised in writing within thirty (30) days of the Invoice date. Both parties agree to resolve any disputes through mediation in Wellington, New Zealand, before pursuing legal action.</w:t>
      </w:r>
    </w:p>
    <w:p>
      <w:pPr>
        <w:pStyle w:val="BodyText"/>
      </w:pPr>
      <w:r>
        <w:t xml:space="preserve">6. The Data Scientist warrants that all services were performed with reasonable skill, care, and in accordance with industry best practices. This warranty does not extend to outcomes or business results derived from the analytical models and reports provided.</w:t>
      </w:r>
    </w:p>
    <w:p>
      <w:pPr>
        <w:pStyle w:val="BodyText"/>
      </w:pPr>
      <w:r>
        <w:t xml:space="preserve">Notes</w:t>
      </w:r>
    </w:p>
    <w:p>
      <w:pPr>
        <w:pStyle w:val="BodyText"/>
      </w:pPr>
      <w:r>
        <w:t xml:space="preserve">Thank you for engaging our Data Scientist services for this critical analytics engagement. We are proud to have contributed to Harbourview Logistics Group's digital transformation initiative here in New Zealand Wellington. The predictive demand-forecasting model is expected to reduce inventory holding costs by an estimated 12–18% over the next fiscal year. We look forward to continuing our professional relationship and supporting your data-driven decision-making objectives in the months ahead.</w:t>
      </w:r>
    </w:p>
    <w:p>
      <w:pPr>
        <w:pStyle w:val="BodyText"/>
      </w:pPr>
      <w:r>
        <w:t xml:space="preserve">Please direct any queries regarding this Invoice to the billing department at billing@ngataanalytics.co.nz or by phone at +64 4 472 8831, Monday to Friday, 9:00 AM to 5:00 PM New Zealand Standard Time.</w:t>
      </w:r>
    </w:p>
    <w:p>
      <w:pPr>
        <w:pStyle w:val="BodyText"/>
      </w:pPr>
      <w:r>
        <w:rPr>
          <w:bCs/>
          <w:b/>
        </w:rPr>
        <w:t xml:space="preserve">Ngata Analytics &amp; Insights Ltd.</w:t>
      </w:r>
      <w:r>
        <w:t xml:space="preserve"> </w:t>
      </w:r>
      <w:r>
        <w:t xml:space="preserve">| Level 4, 128 Cuba Street, Wellington, New Zealand 6011</w:t>
      </w:r>
    </w:p>
    <w:p>
      <w:pPr>
        <w:pStyle w:val="BodyText"/>
      </w:pPr>
      <w:r>
        <w:t xml:space="preserve">Company No. 6123456 | IRD 94-284-716 | GST 123-456-789</w:t>
      </w:r>
    </w:p>
    <w:p>
      <w:pPr>
        <w:pStyle w:val="BodyText"/>
      </w:pPr>
      <w:r>
        <w:t xml:space="preserve">This Invoice was generated electronically and is valid without a physical signature. For verification, contact the issuer directly.</w:t>
      </w:r>
    </w:p>
    <w:p>
      <w:pPr>
        <w:pStyle w:val="BodyText"/>
      </w:pPr>
      <w:r>
        <w:t xml:space="preserve">© 2025 Ngata Analytics &amp; Insights Ltd. All rights reserved. Invoice INV-2025-WLG-0487.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New Zealand Wellington</dc:title>
  <dc:creator/>
  <dc:language>en</dc:language>
  <cp:keywords/>
  <dcterms:created xsi:type="dcterms:W3CDTF">2026-10-10T05:53:27Z</dcterms:created>
  <dcterms:modified xsi:type="dcterms:W3CDTF">2026-10-10T05:53:27Z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