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analytics-solutions-co.-ltd."/>
    <w:p>
      <w:pPr>
        <w:pStyle w:val="Heading1"/>
      </w:pPr>
      <w:r>
        <w:t xml:space="preserve">Seoul Analytics Solutions Co., Ltd.</w:t>
      </w:r>
    </w:p>
    <w:p>
      <w:pPr>
        <w:pStyle w:val="FirstParagraph"/>
      </w:pPr>
      <w:r>
        <w:t xml:space="preserve">12F, 456 Teheran-ro, Gangnam-gu</w:t>
      </w:r>
    </w:p>
    <w:p>
      <w:pPr>
        <w:pStyle w:val="BodyText"/>
      </w:pPr>
      <w:r>
        <w:t xml:space="preserve">Seoul, South Korea 06236</w:t>
      </w:r>
    </w:p>
    <w:p>
      <w:pPr>
        <w:pStyle w:val="BodyText"/>
      </w:pPr>
      <w:r>
        <w:t xml:space="preserve">Tel: +82-2-555-0147</w:t>
      </w:r>
    </w:p>
    <w:p>
      <w:pPr>
        <w:pStyle w:val="BodyText"/>
      </w:pPr>
      <w:r>
        <w:t xml:space="preserve">Email: billing@seoulanalytics.co.kr</w:t>
      </w:r>
    </w:p>
    <w:p>
      <w:pPr>
        <w:pStyle w:val="BodyText"/>
      </w:pPr>
      <w:r>
        <w:t xml:space="preserve">Business Registration No.: 220-88-012345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DATA SCIENTIST SERVICES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Hanbit Technology Group Inc.</w:t>
      </w:r>
    </w:p>
    <w:p>
      <w:pPr>
        <w:pStyle w:val="BodyText"/>
      </w:pPr>
      <w:r>
        <w:rPr>
          <w:bCs/>
          <w:b/>
        </w:rPr>
        <w:t xml:space="preserve">Attn:</w:t>
      </w:r>
      <w:r>
        <w:t xml:space="preserve"> </w:t>
      </w:r>
      <w:r>
        <w:t xml:space="preserve">Mr. Park Ji-hoon, Chief Technology Officer</w:t>
      </w:r>
    </w:p>
    <w:p>
      <w:pPr>
        <w:pStyle w:val="BodyText"/>
      </w:pPr>
      <w:r>
        <w:rPr>
          <w:bCs/>
          <w:b/>
        </w:rPr>
        <w:t xml:space="preserve">Address:</w:t>
      </w:r>
      <w:r>
        <w:t xml:space="preserve"> </w:t>
      </w:r>
      <w:r>
        <w:t xml:space="preserve">789 Samseong-ro, Gangnam-gu</w:t>
      </w:r>
    </w:p>
    <w:p>
      <w:pPr>
        <w:pStyle w:val="BodyText"/>
      </w:pPr>
      <w:r>
        <w:rPr>
          <w:bCs/>
          <w:b/>
        </w:rPr>
        <w:t xml:space="preserve">City:</w:t>
      </w:r>
      <w:r>
        <w:t xml:space="preserve"> </w:t>
      </w:r>
      <w:r>
        <w:t xml:space="preserve">Seoul, South Korea 06140</w:t>
      </w:r>
    </w:p>
    <w:p>
      <w:pPr>
        <w:pStyle w:val="BodyText"/>
      </w:pPr>
      <w:r>
        <w:rPr>
          <w:bCs/>
          <w:b/>
        </w:rPr>
        <w:t xml:space="preserve">VAT Registration No.:</w:t>
      </w:r>
      <w:r>
        <w:t xml:space="preserve"> </w:t>
      </w:r>
      <w:r>
        <w:t xml:space="preserve">110-22-334455</w:t>
      </w:r>
    </w:p>
    <w:bookmarkEnd w:id="22"/>
    <w:bookmarkStart w:id="23" w:name="service-provider"/>
    <w:p>
      <w:pPr>
        <w:pStyle w:val="Heading3"/>
      </w:pPr>
      <w:r>
        <w:t xml:space="preserve">Service Provider</w:t>
      </w:r>
    </w:p>
    <w:p>
      <w:pPr>
        <w:pStyle w:val="FirstParagraph"/>
      </w:pPr>
      <w:r>
        <w:rPr>
          <w:bCs/>
          <w:b/>
        </w:rPr>
        <w:t xml:space="preserve">Lead Data Scientist:</w:t>
      </w:r>
      <w:r>
        <w:t xml:space="preserve"> </w:t>
      </w:r>
      <w:r>
        <w:t xml:space="preserve">Dr. Kim Min-seo</w:t>
      </w:r>
    </w:p>
    <w:p>
      <w:pPr>
        <w:pStyle w:val="BodyText"/>
      </w:pPr>
      <w:r>
        <w:rPr>
          <w:bCs/>
          <w:b/>
        </w:rPr>
        <w:t xml:space="preserve">Specialization:</w:t>
      </w:r>
      <w:r>
        <w:t xml:space="preserve"> </w:t>
      </w:r>
      <w:r>
        <w:t xml:space="preserve">Machine Learning &amp; Predictive Analytics</w:t>
      </w:r>
    </w:p>
    <w:p>
      <w:pPr>
        <w:pStyle w:val="BodyText"/>
      </w:pPr>
      <w:r>
        <w:rPr>
          <w:bCs/>
          <w:b/>
        </w:rPr>
        <w:t xml:space="preserve">Location:</w:t>
      </w:r>
      <w:r>
        <w:t xml:space="preserve"> </w:t>
      </w:r>
      <w:r>
        <w:t xml:space="preserve">Seoul, South Korea</w:t>
      </w:r>
    </w:p>
    <w:p>
      <w:pPr>
        <w:pStyle w:val="BodyText"/>
      </w:pPr>
      <w:r>
        <w:rPr>
          <w:bCs/>
          <w:b/>
        </w:rPr>
        <w:t xml:space="preserve">Contract Reference:</w:t>
      </w:r>
      <w:r>
        <w:t xml:space="preserve"> </w:t>
      </w:r>
      <w:r>
        <w:t xml:space="preserve">CTR-DS-2025-0312</w:t>
      </w:r>
    </w:p>
    <w:p>
      <w:pPr>
        <w:pStyle w:val="BodyText"/>
      </w:pPr>
      <w:r>
        <w:rPr>
          <w:bCs/>
          <w:b/>
        </w:rPr>
        <w:t xml:space="preserve">Project Duration:</w:t>
      </w:r>
      <w:r>
        <w:t xml:space="preserve"> </w:t>
      </w:r>
      <w:r>
        <w:t xml:space="preserve">April 1 – June 15,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Rate (KRW)</w:t>
            </w:r>
          </w:p>
        </w:tc>
        <w:tc>
          <w:tcPr/>
          <w:p>
            <w:pPr>
              <w:pStyle w:val="Compact"/>
              <w:jc w:val="left"/>
            </w:pPr>
            <w:r>
              <w:t xml:space="preserve">Hours</w:t>
            </w:r>
          </w:p>
        </w:tc>
        <w:tc>
          <w:tcPr/>
          <w:p>
            <w:pPr>
              <w:pStyle w:val="Compact"/>
              <w:jc w:val="left"/>
            </w:pPr>
            <w:r>
              <w:t xml:space="preserve">Amount (KRW)</w:t>
            </w:r>
          </w:p>
        </w:tc>
        <w:tc>
          <w:tcPr/>
          <w:p>
            <w:pPr>
              <w:pStyle w:val="Compact"/>
              <w:jc w:val="left"/>
            </w:pPr>
            <w:r>
              <w:t xml:space="preserve">Deliverable / Milestone</w:t>
            </w:r>
          </w:p>
        </w:tc>
      </w:tr>
      <w:tr>
        <w:tc>
          <w:tcPr/>
          <w:p>
            <w:pPr>
              <w:pStyle w:val="Compact"/>
              <w:jc w:val="left"/>
            </w:pPr>
            <w:r>
              <w:t xml:space="preserve">1</w:t>
            </w:r>
          </w:p>
        </w:tc>
        <w:tc>
          <w:tcPr/>
          <w:p>
            <w:pPr>
              <w:pStyle w:val="Compact"/>
              <w:jc w:val="left"/>
            </w:pPr>
            <w:r>
              <w:t xml:space="preserve">Initial data audit and exploratory data analysis for the retail customer segmentation project. The Data Scientist conducted a comprehensive review of 2.4 million transaction records collected across 142 stores in the Seoul metropolitan area.</w:t>
            </w:r>
          </w:p>
        </w:tc>
        <w:tc>
          <w:tcPr/>
          <w:p>
            <w:pPr>
              <w:pStyle w:val="Compact"/>
              <w:jc w:val="left"/>
            </w:pPr>
            <w:r>
              <w:t xml:space="preserve">180,000</w:t>
            </w:r>
          </w:p>
        </w:tc>
        <w:tc>
          <w:tcPr/>
          <w:p>
            <w:pPr>
              <w:pStyle w:val="Compact"/>
              <w:jc w:val="left"/>
            </w:pPr>
            <w:r>
              <w:t xml:space="preserve">40</w:t>
            </w:r>
          </w:p>
        </w:tc>
        <w:tc>
          <w:tcPr/>
          <w:p>
            <w:pPr>
              <w:pStyle w:val="Compact"/>
              <w:jc w:val="left"/>
            </w:pPr>
            <w:r>
              <w:t xml:space="preserve">7,200,000</w:t>
            </w:r>
          </w:p>
        </w:tc>
        <w:tc>
          <w:tcPr/>
          <w:p>
            <w:pPr>
              <w:pStyle w:val="Compact"/>
              <w:jc w:val="left"/>
            </w:pPr>
            <w:r>
              <w:t xml:space="preserve">Data Audit Report (Delivered Apr 15)</w:t>
            </w:r>
          </w:p>
        </w:tc>
      </w:tr>
      <w:tr>
        <w:tc>
          <w:tcPr/>
          <w:p>
            <w:pPr>
              <w:pStyle w:val="Compact"/>
              <w:jc w:val="left"/>
            </w:pPr>
            <w:r>
              <w:t xml:space="preserve">2</w:t>
            </w:r>
          </w:p>
        </w:tc>
        <w:tc>
          <w:tcPr/>
          <w:p>
            <w:pPr>
              <w:pStyle w:val="Compact"/>
              <w:jc w:val="left"/>
            </w:pPr>
            <w:r>
              <w:t xml:space="preserve">Design and implementation of a gradient-boosted machine learning model for customer lifetime value prediction. The Data Scientist engineered 87 features and trained the model using scikit-learn and XGBoost frameworks, achieving 91.3% accuracy on the validation set.</w:t>
            </w:r>
          </w:p>
        </w:tc>
        <w:tc>
          <w:tcPr/>
          <w:p>
            <w:pPr>
              <w:pStyle w:val="Compact"/>
              <w:jc w:val="left"/>
            </w:pPr>
            <w:r>
              <w:t xml:space="preserve">220,000</w:t>
            </w:r>
          </w:p>
        </w:tc>
        <w:tc>
          <w:tcPr/>
          <w:p>
            <w:pPr>
              <w:pStyle w:val="Compact"/>
              <w:jc w:val="left"/>
            </w:pPr>
            <w:r>
              <w:t xml:space="preserve">80</w:t>
            </w:r>
          </w:p>
        </w:tc>
        <w:tc>
          <w:tcPr/>
          <w:p>
            <w:pPr>
              <w:pStyle w:val="Compact"/>
              <w:jc w:val="left"/>
            </w:pPr>
            <w:r>
              <w:t xml:space="preserve">17,600,000</w:t>
            </w:r>
          </w:p>
        </w:tc>
        <w:tc>
          <w:tcPr/>
          <w:p>
            <w:pPr>
              <w:pStyle w:val="Compact"/>
              <w:jc w:val="left"/>
            </w:pPr>
            <w:r>
              <w:t xml:space="preserve">ML Model v1.0 (Delivered May 10)</w:t>
            </w:r>
          </w:p>
        </w:tc>
      </w:tr>
      <w:tr>
        <w:tc>
          <w:tcPr/>
          <w:p>
            <w:pPr>
              <w:pStyle w:val="Compact"/>
              <w:jc w:val="left"/>
            </w:pPr>
            <w:r>
              <w:t xml:space="preserve">3</w:t>
            </w:r>
          </w:p>
        </w:tc>
        <w:tc>
          <w:tcPr/>
          <w:p>
            <w:pPr>
              <w:pStyle w:val="Compact"/>
              <w:jc w:val="left"/>
            </w:pPr>
            <w:r>
              <w:t xml:space="preserve">Development of an interactive Tableau dashboard for real-time sales forecasting. The Data Scientist integrated the predictive model outputs into a visual analytics platform accessible to the Hanbit Technology Group management team in Seoul.</w:t>
            </w:r>
          </w:p>
        </w:tc>
        <w:tc>
          <w:tcPr/>
          <w:p>
            <w:pPr>
              <w:pStyle w:val="Compact"/>
              <w:jc w:val="left"/>
            </w:pPr>
            <w:r>
              <w:t xml:space="preserve">200,000</w:t>
            </w:r>
          </w:p>
        </w:tc>
        <w:tc>
          <w:tcPr/>
          <w:p>
            <w:pPr>
              <w:pStyle w:val="Compact"/>
              <w:jc w:val="left"/>
            </w:pPr>
            <w:r>
              <w:t xml:space="preserve">48</w:t>
            </w:r>
          </w:p>
        </w:tc>
        <w:tc>
          <w:tcPr/>
          <w:p>
            <w:pPr>
              <w:pStyle w:val="Compact"/>
              <w:jc w:val="left"/>
            </w:pPr>
            <w:r>
              <w:t xml:space="preserve">9,600,000</w:t>
            </w:r>
          </w:p>
        </w:tc>
        <w:tc>
          <w:tcPr/>
          <w:p>
            <w:pPr>
              <w:pStyle w:val="Compact"/>
              <w:jc w:val="left"/>
            </w:pPr>
            <w:r>
              <w:t xml:space="preserve">Dashboard Deployment (Delivered May 28)</w:t>
            </w:r>
          </w:p>
        </w:tc>
      </w:tr>
      <w:tr>
        <w:tc>
          <w:tcPr/>
          <w:p>
            <w:pPr>
              <w:pStyle w:val="Compact"/>
              <w:jc w:val="left"/>
            </w:pPr>
            <w:r>
              <w:t xml:space="preserve">4</w:t>
            </w:r>
          </w:p>
        </w:tc>
        <w:tc>
          <w:tcPr/>
          <w:p>
            <w:pPr>
              <w:pStyle w:val="Compact"/>
              <w:jc w:val="left"/>
            </w:pPr>
            <w:r>
              <w:t xml:space="preserve">Natural language processing pipeline for Korean-language customer review sentiment analysis. The Data Scientist built a BERT-based classifier trained on 150,000 annotated reviews to extract actionable insights for product improvement.</w:t>
            </w:r>
          </w:p>
        </w:tc>
        <w:tc>
          <w:tcPr/>
          <w:p>
            <w:pPr>
              <w:pStyle w:val="Compact"/>
              <w:jc w:val="left"/>
            </w:pPr>
            <w:r>
              <w:t xml:space="preserve">240,000</w:t>
            </w:r>
          </w:p>
        </w:tc>
        <w:tc>
          <w:tcPr/>
          <w:p>
            <w:pPr>
              <w:pStyle w:val="Compact"/>
              <w:jc w:val="left"/>
            </w:pPr>
            <w:r>
              <w:t xml:space="preserve">56</w:t>
            </w:r>
          </w:p>
        </w:tc>
        <w:tc>
          <w:tcPr/>
          <w:p>
            <w:pPr>
              <w:pStyle w:val="Compact"/>
              <w:jc w:val="left"/>
            </w:pPr>
            <w:r>
              <w:t xml:space="preserve">13,440,000</w:t>
            </w:r>
          </w:p>
        </w:tc>
        <w:tc>
          <w:tcPr/>
          <w:p>
            <w:pPr>
              <w:pStyle w:val="Compact"/>
              <w:jc w:val="left"/>
            </w:pPr>
            <w:r>
              <w:t xml:space="preserve">NLP Pipeline (Delivered Jun 5)</w:t>
            </w:r>
          </w:p>
        </w:tc>
      </w:tr>
      <w:tr>
        <w:tc>
          <w:tcPr/>
          <w:p>
            <w:pPr>
              <w:pStyle w:val="Compact"/>
              <w:jc w:val="left"/>
            </w:pPr>
            <w:r>
              <w:t xml:space="preserve">5</w:t>
            </w:r>
          </w:p>
        </w:tc>
        <w:tc>
          <w:tcPr/>
          <w:p>
            <w:pPr>
              <w:pStyle w:val="Compact"/>
              <w:jc w:val="left"/>
            </w:pPr>
            <w:r>
              <w:t xml:space="preserve">Final project documentation, knowledge transfer sessions, and model deployment support. The Data Scientist conducted three on-site workshops at the Hanbit Technology Group headquarters in Seoul, South Korea, ensuring the internal data team could maintain and extend all deliverables independently.</w:t>
            </w:r>
          </w:p>
        </w:tc>
        <w:tc>
          <w:tcPr/>
          <w:p>
            <w:pPr>
              <w:pStyle w:val="Compact"/>
              <w:jc w:val="left"/>
            </w:pPr>
            <w:r>
              <w:t xml:space="preserve">190,000</w:t>
            </w:r>
          </w:p>
        </w:tc>
        <w:tc>
          <w:tcPr/>
          <w:p>
            <w:pPr>
              <w:pStyle w:val="Compact"/>
              <w:jc w:val="left"/>
            </w:pPr>
            <w:r>
              <w:t xml:space="preserve">32</w:t>
            </w:r>
          </w:p>
        </w:tc>
        <w:tc>
          <w:tcPr/>
          <w:p>
            <w:pPr>
              <w:pStyle w:val="Compact"/>
              <w:jc w:val="left"/>
            </w:pPr>
            <w:r>
              <w:t xml:space="preserve">6,080,000</w:t>
            </w:r>
          </w:p>
        </w:tc>
        <w:tc>
          <w:tcPr/>
          <w:p>
            <w:pPr>
              <w:pStyle w:val="Compact"/>
              <w:jc w:val="left"/>
            </w:pPr>
            <w:r>
              <w:t xml:space="preserve">Documentation &amp; Training (Delivered Jun 15)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53,920,000 KRW</w:t>
            </w:r>
          </w:p>
        </w:tc>
      </w:tr>
      <w:tr>
        <w:tc>
          <w:tcPr/>
          <w:p>
            <w:pPr>
              <w:pStyle w:val="Compact"/>
              <w:jc w:val="left"/>
            </w:pPr>
            <w:r>
              <w:t xml:space="preserve">VAT (10% – South Korea Standard Rate)</w:t>
            </w:r>
          </w:p>
        </w:tc>
        <w:tc>
          <w:tcPr/>
          <w:p>
            <w:pPr>
              <w:pStyle w:val="Compact"/>
              <w:jc w:val="left"/>
            </w:pPr>
            <w:r>
              <w:t xml:space="preserve">5,392,000 KRW</w:t>
            </w:r>
          </w:p>
        </w:tc>
      </w:tr>
      <w:tr>
        <w:tc>
          <w:tcPr/>
          <w:p>
            <w:pPr>
              <w:pStyle w:val="Compact"/>
              <w:jc w:val="left"/>
            </w:pPr>
            <w:r>
              <w:t xml:space="preserve">Discount – Early Contract Commitment</w:t>
            </w:r>
          </w:p>
        </w:tc>
        <w:tc>
          <w:tcPr/>
          <w:p>
            <w:pPr>
              <w:pStyle w:val="Compact"/>
              <w:jc w:val="left"/>
            </w:pPr>
            <w:r>
              <w:t xml:space="preserve">-2,696,000 KRW</w:t>
            </w:r>
          </w:p>
        </w:tc>
      </w:tr>
      <w:tr>
        <w:tc>
          <w:tcPr/>
          <w:p>
            <w:pPr>
              <w:pStyle w:val="Compact"/>
              <w:jc w:val="left"/>
            </w:pPr>
            <w:r>
              <w:t xml:space="preserve">Grand Total Due</w:t>
            </w:r>
          </w:p>
        </w:tc>
        <w:tc>
          <w:tcPr/>
          <w:p>
            <w:pPr>
              <w:pStyle w:val="Compact"/>
              <w:jc w:val="left"/>
            </w:pPr>
            <w:r>
              <w:t xml:space="preserve">56,616,000 KRW</w:t>
            </w:r>
          </w:p>
        </w:tc>
      </w:tr>
    </w:tbl>
    <w:bookmarkStart w:id="24" w:name="invoice-notes-terms"/>
    <w:p>
      <w:pPr>
        <w:pStyle w:val="Heading3"/>
      </w:pPr>
      <w:r>
        <w:t xml:space="preserve">Invoice Notes &amp; Terms</w:t>
      </w:r>
    </w:p>
    <w:p>
      <w:pPr>
        <w:pStyle w:val="FirstParagraph"/>
      </w:pPr>
      <w:r>
        <w:t xml:space="preserve">This Invoice covers all professional Data Scientist services rendered by Seoul Analytics Solutions Co., Ltd. to Hanbit Technology Group Inc. during the period of April 1, 2025 through June 15, 2025. All work was performed in Seoul, South Korea, in accordance with the terms outlined in Contract Reference CTR-DS-2025-0312.</w:t>
      </w:r>
    </w:p>
    <w:p>
      <w:pPr>
        <w:pStyle w:val="BodyText"/>
      </w:pPr>
      <w:r>
        <w:t xml:space="preserve">The total amount of 56,616,000 KRW (fifty-six million six hundred sixteen thousand Korean Won) is due within thirty (30) calendar days from the issue date of this Invoice. Payment is to be made via bank transfer to the account specified below. Late payments are subject to a penalty of 1.5% per month as stipulated under the Korean Commercial Act.</w:t>
      </w:r>
    </w:p>
    <w:p>
      <w:pPr>
        <w:pStyle w:val="BodyText"/>
      </w:pPr>
      <w:r>
        <w:t xml:space="preserve">All intellectual property rights associated with the machine learning models, NLP pipelines, and analytical dashboards developed by the Data Scientist during this engagement transfer to Hanbit Technology Group upon full settlement of this Invoice. Seoul Analytics Solutions retains the right to reference the project in portfolio materials with prior written consent.</w:t>
      </w:r>
    </w:p>
    <w:p>
      <w:pPr>
        <w:pStyle w:val="BodyText"/>
      </w:pPr>
      <w:r>
        <w:t xml:space="preserve">This Invoice is issued in compliance with the Korean Value-Added Tax Act and the Electronic Invoice and Receipt System (e-Tax) regulations of the National Tax Service of South Korea. A digital copy of this Invoice has been registered in the e-Tax system under document number ETR-2025-0615-8847.</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Industrial Bank of Korea (IBK)</w:t>
      </w:r>
    </w:p>
    <w:p>
      <w:pPr>
        <w:pStyle w:val="BodyText"/>
      </w:pPr>
      <w:r>
        <w:rPr>
          <w:bCs/>
          <w:b/>
        </w:rPr>
        <w:t xml:space="preserve">Account Name:</w:t>
      </w:r>
      <w:r>
        <w:t xml:space="preserve"> </w:t>
      </w:r>
      <w:r>
        <w:t xml:space="preserve">Seoul Analytics Solutions Co., Ltd.</w:t>
      </w:r>
    </w:p>
    <w:p>
      <w:pPr>
        <w:pStyle w:val="BodyText"/>
      </w:pPr>
      <w:r>
        <w:rPr>
          <w:bCs/>
          <w:b/>
        </w:rPr>
        <w:t xml:space="preserve">Account Number:</w:t>
      </w:r>
      <w:r>
        <w:t xml:space="preserve"> </w:t>
      </w:r>
      <w:r>
        <w:t xml:space="preserve">012-123-456789</w:t>
      </w:r>
    </w:p>
    <w:p>
      <w:pPr>
        <w:pStyle w:val="BodyText"/>
      </w:pPr>
      <w:r>
        <w:rPr>
          <w:bCs/>
          <w:b/>
        </w:rPr>
        <w:t xml:space="preserve">SWIFT Code:</w:t>
      </w:r>
      <w:r>
        <w:t xml:space="preserve"> </w:t>
      </w:r>
      <w:r>
        <w:t xml:space="preserve">IBKOKRSE</w:t>
      </w:r>
    </w:p>
    <w:p>
      <w:pPr>
        <w:pStyle w:val="BodyText"/>
      </w:pPr>
      <w:r>
        <w:rPr>
          <w:bCs/>
          <w:b/>
        </w:rPr>
        <w:t xml:space="preserve">Reference:</w:t>
      </w:r>
      <w:r>
        <w:t xml:space="preserve"> </w:t>
      </w:r>
      <w:r>
        <w:t xml:space="preserve">Please cite Invoice No. INV-2025-00847 in the payment memo.</w:t>
      </w:r>
    </w:p>
    <w:bookmarkEnd w:id="25"/>
    <w:p>
      <w:pPr>
        <w:pStyle w:val="BodyText"/>
      </w:pPr>
      <w:r>
        <w:t xml:space="preserve">Thank you for your business. This Invoice was generated by Seoul Analytics Solutions Co., Ltd., a registered professional services firm specializing in Data Scientist consulting, machine learning development, and advanced analytics based in Seoul, South Korea.</w:t>
      </w:r>
    </w:p>
    <w:p>
      <w:pPr>
        <w:pStyle w:val="BodyText"/>
      </w:pPr>
      <w:r>
        <w:t xml:space="preserve">For questions regarding this Invoice or the Data Scientist services provided, please contact our billing department at billing@seoulanalytics.co.kr or call +82-2-555-0147 (Mon–Fri, 09:00–18:00 KST).</w:t>
      </w:r>
    </w:p>
    <w:p>
      <w:pPr>
        <w:pStyle w:val="BodyText"/>
      </w:pPr>
      <w:r>
        <w:t xml:space="preserve">© 2025 Seoul Analytics Solutions Co., Ltd. | Business Registration No. 220-88-012345 |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South Korea Seoul</dc:title>
  <dc:creator/>
  <dc:language>en</dc:language>
  <cp:keywords/>
  <dcterms:created xsi:type="dcterms:W3CDTF">2026-10-10T03:39:17Z</dcterms:created>
  <dcterms:modified xsi:type="dcterms:W3CDTF">2026-10-10T03:39:17Z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