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nexus-analytics-fz-llc"/>
    <w:p>
      <w:pPr>
        <w:pStyle w:val="Heading1"/>
      </w:pPr>
      <w:r>
        <w:t xml:space="preserve">Nexus Analytics FZ-LLC</w:t>
      </w:r>
    </w:p>
    <w:p>
      <w:pPr>
        <w:pStyle w:val="FirstParagraph"/>
      </w:pPr>
      <w:r>
        <w:t xml:space="preserve">Building 42, Level 7, DIFC Gate Village 2</w:t>
      </w:r>
    </w:p>
    <w:p>
      <w:pPr>
        <w:pStyle w:val="BodyText"/>
      </w:pPr>
      <w:r>
        <w:t xml:space="preserve">Dubai Financial Centre, United Arab Emirates Dubai</w:t>
      </w:r>
    </w:p>
    <w:p>
      <w:pPr>
        <w:pStyle w:val="BodyText"/>
      </w:pPr>
      <w:r>
        <w:t xml:space="preserve">Tel: +971 4 555 0192 | Email: billing@nexusanalytics.ae</w:t>
      </w:r>
    </w:p>
    <w:p>
      <w:pPr>
        <w:pStyle w:val="BodyText"/>
      </w:pPr>
      <w:r>
        <w:t xml:space="preserve">TRN: 100456789000003 | CR: 1234567</w:t>
      </w:r>
    </w:p>
    <w:p>
      <w:pPr>
        <w:pStyle w:val="BodyText"/>
      </w:pPr>
      <w:r>
        <w:t xml:space="preserve">Data Scientist Services Provider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INV-2025-DS-0847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Service Period: 01 May 2025 – 31 May 2025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Emirates Retail Group LLC</w:t>
      </w:r>
    </w:p>
    <w:p>
      <w:pPr>
        <w:pStyle w:val="BodyText"/>
      </w:pPr>
      <w:r>
        <w:t xml:space="preserve">Attn: Mr. Khalid Al Mansoori, CTO</w:t>
      </w:r>
    </w:p>
    <w:p>
      <w:pPr>
        <w:pStyle w:val="BodyText"/>
      </w:pPr>
      <w:r>
        <w:t xml:space="preserve">Office 1201, Burj Khalifa, Level 120</w:t>
      </w:r>
    </w:p>
    <w:p>
      <w:pPr>
        <w:pStyle w:val="BodyText"/>
      </w:pPr>
      <w:r>
        <w:t xml:space="preserve">Downtown Dubai, United Arab Emirates Dubai</w:t>
      </w:r>
    </w:p>
    <w:p>
      <w:pPr>
        <w:pStyle w:val="BodyText"/>
      </w:pPr>
      <w:r>
        <w:t xml:space="preserve">VAT No: 100987654000005</w:t>
      </w:r>
    </w:p>
    <w:p>
      <w:pPr>
        <w:pStyle w:val="BodyText"/>
      </w:pPr>
      <w:r>
        <w:t xml:space="preserve">Email: k.mansoori@emiratesretail.ae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Professional:</w:t>
      </w:r>
      <w:r>
        <w:t xml:space="preserve"> </w:t>
      </w:r>
      <w:r>
        <w:t xml:space="preserve">Dr. Sarah Al Farsi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Senior Data Scientist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Predictive Analytics, Machine Learning, NLP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Customer Churn Prediction &amp; Demand Forecasting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 Dubai (On-site &amp; Remote)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Data Scientist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Data Audit &amp; EDA – Comprehensive exploratory data analysis of retail transaction datasets, customer behavior logs, and supply chain records for Emirates Retail Group. Performed in United Arab Emirates Dubai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 Learning Model Development – Design, training, and validation of gradient-boosted and deep learning models for customer churn prediction. Includes feature engineering, hyperparameter tuning, and cross-validation.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Language Processing Pipeline – Development of sentiment analysis and topic modeling pipeline for customer feedback data (Arabic and English). Deployed on AWS Middle East (UAE)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Demand Forecasting &amp; Time-Series Analysis – Building seasonal decomposition and ARIMA-based forecasting models for inventory optimization across 45 retail locations in United Arab Emirates Dubai and surrounding emirates.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&amp; Visualization Development – Creation of interactive Power BI dashboards for real-time KPI monitoring, model performance tracking, and executive reporting. Hosted on-premise in Dubai data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Workshops &amp; Technical Training – Conducting three (3) half-day workshops for the data engineering and business intelligence teams at Emirates Retail Group headquarters in United Arab Emirates Dubai. Covering model interpretation, MLOps best practices, and data governance.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&amp; Handover – Full technical documentation of all Data Scientist deliverables, including model architecture diagrams, API specifications, data dictionary, and operational runbooks for ongoing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75,300.00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5% (UAE Federal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3,765.00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79,065.00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calendar days from the date of this Invoice (i.e., by 30 June 2025).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(Wire) to the account below. Please reference Invoice No. INV-2025-DS-0847 in your transfer remarks.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Emirates NBD, DIFC Branch, United Arab Emirates Dubai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Nexus Analytics FZ-LLC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0240 0000 0000 1234 5678 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EMBAEADJ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per month (or the maximum rate permitted under UAE law) shall apply to overdue amounts as per the terms of the Master Service Agreement dated 10 April 2025.</w:t>
      </w:r>
    </w:p>
    <w:bookmarkEnd w:id="24"/>
    <w:bookmarkStart w:id="25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1. This Invoice covers professional Data Scientist services rendered by Dr. Sarah Al Farsi under the engagement contract between Nexus Analytics FZ-LLC and Emirates Retail Group LLC. All work was performed in compliance with UAE data protection regulations and the Federal Decree-Law No. 45 of 2021 on Personal Data Protection.</w:t>
      </w:r>
    </w:p>
    <w:p>
      <w:pPr>
        <w:pStyle w:val="BodyText"/>
      </w:pPr>
      <w:r>
        <w:t xml:space="preserve">2. All intellectual property, including trained models, code repositories, and analytical frameworks developed during this engagement, shall transfer to Emirates Retail Group upon full settlement of this Invoice.</w:t>
      </w:r>
    </w:p>
    <w:p>
      <w:pPr>
        <w:pStyle w:val="BodyText"/>
      </w:pPr>
      <w:r>
        <w:t xml:space="preserve">3. The Data Scientist services described herein were delivered from offices located in United Arab Emirates Dubai. Any travel, accommodation, or per-diem expenses incurred for on-site visits to client premises in Dubai or other emirates are included in the rates above and are not billed separately.</w:t>
      </w:r>
    </w:p>
    <w:p>
      <w:pPr>
        <w:pStyle w:val="BodyText"/>
      </w:pPr>
      <w:r>
        <w:t xml:space="preserve">4. This Invoice is subject to the 5% Value Added Tax (VAT) as mandated by the Federal Tax Authority of the United Arab Emirates. Nexus Analytics FZ-LLC is a registered taxable person with TRN 100456789000003.</w:t>
      </w:r>
    </w:p>
    <w:p>
      <w:pPr>
        <w:pStyle w:val="BodyText"/>
      </w:pPr>
      <w:r>
        <w:t xml:space="preserve">5. Please direct any queries or disputes regarding this Invoice to the billing department at billing@nexusanalytics.ae within 7 business days of receipt. Failure to respond within this period shall be construed as acceptance of the Invoice terms.</w:t>
      </w:r>
    </w:p>
    <w:p>
      <w:pPr>
        <w:pStyle w:val="BodyText"/>
      </w:pPr>
      <w:r>
        <w:t xml:space="preserve">6. This document constitutes a valid Invoice for the purposes of UAE corporate tax filing and VAT reconciliation. A digital copy is equally valid as a hard copy under UAE commercial law.</w:t>
      </w:r>
    </w:p>
    <w:bookmarkEnd w:id="25"/>
    <w:p>
      <w:pPr>
        <w:pStyle w:val="BodyText"/>
      </w:pPr>
      <w:r>
        <w:rPr>
          <w:bCs/>
          <w:b/>
        </w:rPr>
        <w:t xml:space="preserve">Nexus Analytics FZ-LLC</w:t>
      </w:r>
      <w:r>
        <w:t xml:space="preserve"> </w:t>
      </w:r>
      <w:r>
        <w:t xml:space="preserve">| Building 42, Level 7, DIFC Gate Village 2, Dubai Financial Centre, United Arab Emirates Dubai</w:t>
      </w:r>
    </w:p>
    <w:p>
      <w:pPr>
        <w:pStyle w:val="BodyText"/>
      </w:pPr>
      <w:r>
        <w:t xml:space="preserve">Registered with the Department of Economic Development (DED), Dubai | Free Zone License: DIFC/2021/08834</w:t>
      </w:r>
    </w:p>
    <w:p>
      <w:pPr>
        <w:pStyle w:val="BodyText"/>
      </w:pPr>
      <w:r>
        <w:t xml:space="preserve">This Invoice was generated electronically on 15 June 2025. For queries, contact: billing@nexusanalytics.ae | +971 4 555 0192</w:t>
      </w:r>
    </w:p>
    <w:p>
      <w:pPr>
        <w:pStyle w:val="BodyText"/>
      </w:pPr>
      <w:r>
        <w:t xml:space="preserve">Thank you for choosing Nexus Analytics for your Data Scientist needs in United Arab Emirates Dubai. We look forward to continuing our partnership.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Data Scientist Services - United Arab Emirates Dubai</dc:title>
  <dc:creator/>
  <dc:language>en</dc:language>
  <cp:keywords/>
  <dcterms:created xsi:type="dcterms:W3CDTF">2026-10-10T01:06:33Z</dcterms:created>
  <dcterms:modified xsi:type="dcterms:W3CDTF">2026-10-10T01:06:33Z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