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Data Scientist Services</w:t>
      </w:r>
    </w:p>
    <w:p>
      <w:pPr>
        <w:pStyle w:val="BodyText"/>
      </w:pPr>
      <w:r>
        <w:t xml:space="preserve">United Kingdom London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INV-2025-UKL-0472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from-service-provider"/>
    <w:p>
      <w:pPr>
        <w:pStyle w:val="Heading4"/>
      </w:pPr>
      <w:r>
        <w:t xml:space="preserve">From (Service Provider)</w:t>
      </w:r>
    </w:p>
    <w:p>
      <w:pPr>
        <w:pStyle w:val="FirstParagraph"/>
      </w:pPr>
      <w:r>
        <w:t xml:space="preserve">Dr. Eleanor Whitfield</w:t>
      </w:r>
    </w:p>
    <w:p>
      <w:pPr>
        <w:pStyle w:val="BodyText"/>
      </w:pPr>
      <w:r>
        <w:t xml:space="preserve">Lead Data Scientist</w:t>
      </w:r>
    </w:p>
    <w:p>
      <w:pPr>
        <w:pStyle w:val="BodyText"/>
      </w:pPr>
      <w:r>
        <w:t xml:space="preserve">Whitfield Analytics Ltd.</w:t>
      </w:r>
    </w:p>
    <w:p>
      <w:pPr>
        <w:pStyle w:val="BodyText"/>
      </w:pPr>
      <w:r>
        <w:t xml:space="preserve">128 Aldersgate Street</w:t>
      </w:r>
    </w:p>
    <w:p>
      <w:pPr>
        <w:pStyle w:val="BodyText"/>
      </w:pPr>
      <w:r>
        <w:t xml:space="preserve">London, EC1A 4HD</w:t>
      </w:r>
    </w:p>
    <w:p>
      <w:pPr>
        <w:pStyle w:val="BodyText"/>
      </w:pPr>
      <w:r>
        <w:t xml:space="preserve">United Kingdom</w:t>
      </w:r>
    </w:p>
    <w:p>
      <w:pPr>
        <w:pStyle w:val="BodyText"/>
      </w:pPr>
      <w:r>
        <w:t xml:space="preserve">VAT Registration: GB 987654321</w:t>
      </w:r>
    </w:p>
    <w:p>
      <w:pPr>
        <w:pStyle w:val="BodyText"/>
      </w:pPr>
      <w:r>
        <w:t xml:space="preserve">Email: e.whitfield@whitfieldanalytics.co.uk</w:t>
      </w:r>
    </w:p>
    <w:p>
      <w:pPr>
        <w:pStyle w:val="BodyText"/>
      </w:pPr>
      <w:r>
        <w:t xml:space="preserve">Phone: +44 (0)20 7946 0958</w:t>
      </w:r>
    </w:p>
    <w:bookmarkEnd w:id="22"/>
    <w:bookmarkStart w:id="23" w:name="bill-to-client"/>
    <w:p>
      <w:pPr>
        <w:pStyle w:val="Heading4"/>
      </w:pPr>
      <w:r>
        <w:t xml:space="preserve">Bill To (Client)</w:t>
      </w:r>
    </w:p>
    <w:p>
      <w:pPr>
        <w:pStyle w:val="FirstParagraph"/>
      </w:pPr>
      <w:r>
        <w:t xml:space="preserve">Thames Financial Group plc</w:t>
      </w:r>
    </w:p>
    <w:p>
      <w:pPr>
        <w:pStyle w:val="BodyText"/>
      </w:pPr>
      <w:r>
        <w:t xml:space="preserve">Attn: Mr. James Harrington</w:t>
      </w:r>
    </w:p>
    <w:p>
      <w:pPr>
        <w:pStyle w:val="BodyText"/>
      </w:pPr>
      <w:r>
        <w:t xml:space="preserve">Head of Digital Transformation</w:t>
      </w:r>
    </w:p>
    <w:p>
      <w:pPr>
        <w:pStyle w:val="BodyText"/>
      </w:pPr>
      <w:r>
        <w:t xml:space="preserve">45 Cannon Street</w:t>
      </w:r>
    </w:p>
    <w:p>
      <w:pPr>
        <w:pStyle w:val="BodyText"/>
      </w:pPr>
      <w:r>
        <w:t xml:space="preserve">London, EC4N 6JJ</w:t>
      </w:r>
    </w:p>
    <w:p>
      <w:pPr>
        <w:pStyle w:val="BodyText"/>
      </w:pPr>
      <w:r>
        <w:t xml:space="preserve">United Kingdom</w:t>
      </w:r>
    </w:p>
    <w:p>
      <w:pPr>
        <w:pStyle w:val="BodyText"/>
      </w:pPr>
      <w:r>
        <w:t xml:space="preserve">VAT Registration: GB 123456789</w:t>
      </w:r>
    </w:p>
    <w:p>
      <w:pPr>
        <w:pStyle w:val="BodyText"/>
      </w:pPr>
      <w:r>
        <w:t xml:space="preserve">Email: j.harrington@thamesfinancial.co.uk</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Subtotal</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Machine Learning Model Development</w:t>
            </w:r>
            <w:r>
              <w:br/>
            </w:r>
            <w:r>
              <w:t xml:space="preserve">Design, training, and deployment of predictive analytics models for customer churn forecasting. Data Scientist conducted exploratory data analysis, feature engineering, and hyperparameter tuning using Python, scikit-learn, and XGBoost frameworks.</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c>
          <w:tcPr/>
          <w:p>
            <w:pPr>
              <w:pStyle w:val="Compact"/>
              <w:jc w:val="left"/>
            </w:pPr>
            <w:r>
              <w:t xml:space="preserve">£8,880.00</w:t>
            </w:r>
          </w:p>
        </w:tc>
      </w:tr>
      <w:tr>
        <w:tc>
          <w:tcPr/>
          <w:p>
            <w:pPr>
              <w:pStyle w:val="Compact"/>
              <w:jc w:val="left"/>
            </w:pPr>
            <w:r>
              <w:t xml:space="preserve">02</w:t>
            </w:r>
          </w:p>
        </w:tc>
        <w:tc>
          <w:tcPr/>
          <w:p>
            <w:pPr>
              <w:pStyle w:val="Compact"/>
              <w:jc w:val="left"/>
            </w:pPr>
            <w:r>
              <w:rPr>
                <w:bCs/>
                <w:b/>
              </w:rPr>
              <w:t xml:space="preserve">Data Pipeline Architecture &amp; ETL Development</w:t>
            </w:r>
            <w:r>
              <w:br/>
            </w:r>
            <w:r>
              <w:t xml:space="preserve">Data Scientist designed and implemented scalable data ingestion pipelines using Apache Airflow and PySpark. Included data quality validation, transformation logic, and automated scheduling for real-time analytics dashboards.</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c>
          <w:tcPr/>
          <w:p>
            <w:pPr>
              <w:pStyle w:val="Compact"/>
              <w:jc w:val="left"/>
            </w:pPr>
            <w:r>
              <w:t xml:space="preserve">£6,660.00</w:t>
            </w:r>
          </w:p>
        </w:tc>
      </w:tr>
      <w:tr>
        <w:tc>
          <w:tcPr/>
          <w:p>
            <w:pPr>
              <w:pStyle w:val="Compact"/>
              <w:jc w:val="left"/>
            </w:pPr>
            <w:r>
              <w:t xml:space="preserve">03</w:t>
            </w:r>
          </w:p>
        </w:tc>
        <w:tc>
          <w:tcPr/>
          <w:p>
            <w:pPr>
              <w:pStyle w:val="Compact"/>
              <w:jc w:val="left"/>
            </w:pPr>
            <w:r>
              <w:rPr>
                <w:bCs/>
                <w:b/>
              </w:rPr>
              <w:t xml:space="preserve">Statistical Analysis &amp; A/B Testing Framework</w:t>
            </w:r>
            <w:r>
              <w:br/>
            </w:r>
            <w:r>
              <w:t xml:space="preserve">Data Scientist developed a comprehensive statistical testing framework for the client's digital marketing division. Included Bayesian inference modelling, multivariate analysis, and generation of actionable insight reports for executive stakeholders in London.</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£4,440.00</w:t>
            </w:r>
          </w:p>
        </w:tc>
      </w:tr>
      <w:tr>
        <w:tc>
          <w:tcPr/>
          <w:p>
            <w:pPr>
              <w:pStyle w:val="Compact"/>
              <w:jc w:val="left"/>
            </w:pPr>
            <w:r>
              <w:t xml:space="preserve">04</w:t>
            </w:r>
          </w:p>
        </w:tc>
        <w:tc>
          <w:tcPr/>
          <w:p>
            <w:pPr>
              <w:pStyle w:val="Compact"/>
              <w:jc w:val="left"/>
            </w:pPr>
            <w:r>
              <w:rPr>
                <w:bCs/>
                <w:b/>
              </w:rPr>
              <w:t xml:space="preserve">Natural Language Processing (NLP) Implementation</w:t>
            </w:r>
            <w:r>
              <w:br/>
            </w:r>
            <w:r>
              <w:t xml:space="preserve">Data Scientist engineered a sentiment analysis and topic modelling system using transformer-based architectures (BERT, GPT). Processed over 2.4 million customer interaction records to extract thematic insights for product development teams.</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rPr>
                <w:bCs/>
                <w:b/>
              </w:rPr>
              <w:t xml:space="preserve">Dashboard Development &amp; Data Visualisation</w:t>
            </w:r>
            <w:r>
              <w:br/>
            </w:r>
            <w:r>
              <w:t xml:space="preserve">Data Scientist created interactive executive dashboards using Tableau and Power BI. Delivered real-time KPI monitoring, cohort analysis views, and automated weekly reporting for the United Kingdom London regional office.</w:t>
            </w:r>
          </w:p>
        </w:tc>
        <w:tc>
          <w:tcPr/>
          <w:p>
            <w:pPr>
              <w:pStyle w:val="Compact"/>
              <w:jc w:val="left"/>
            </w:pPr>
            <w:r>
              <w:t xml:space="preserve">£185.00</w:t>
            </w:r>
          </w:p>
        </w:tc>
        <w:tc>
          <w:tcPr/>
          <w:p>
            <w:pPr>
              <w:pStyle w:val="Compact"/>
              <w:jc w:val="left"/>
            </w:pPr>
            <w:r>
              <w:t xml:space="preserve">20</w:t>
            </w:r>
          </w:p>
        </w:tc>
        <w:tc>
          <w:tcPr/>
          <w:p>
            <w:pPr>
              <w:pStyle w:val="Compact"/>
              <w:jc w:val="left"/>
            </w:pPr>
            <w:r>
              <w:t xml:space="preserve">£3,700.00</w:t>
            </w:r>
          </w:p>
        </w:tc>
        <w:tc>
          <w:tcPr/>
          <w:p>
            <w:pPr>
              <w:pStyle w:val="Compact"/>
              <w:jc w:val="left"/>
            </w:pPr>
            <w:r>
              <w:t xml:space="preserve">£3,700.00</w:t>
            </w:r>
          </w:p>
        </w:tc>
      </w:tr>
      <w:tr>
        <w:tc>
          <w:tcPr/>
          <w:p>
            <w:pPr>
              <w:pStyle w:val="Compact"/>
              <w:jc w:val="left"/>
            </w:pPr>
            <w:r>
              <w:t xml:space="preserve">06</w:t>
            </w:r>
          </w:p>
        </w:tc>
        <w:tc>
          <w:tcPr/>
          <w:p>
            <w:pPr>
              <w:pStyle w:val="Compact"/>
              <w:jc w:val="left"/>
            </w:pPr>
            <w:r>
              <w:rPr>
                <w:bCs/>
                <w:b/>
              </w:rPr>
              <w:t xml:space="preserve">Project Management, Documentation &amp; Knowledge Transfer</w:t>
            </w:r>
            <w:r>
              <w:br/>
            </w:r>
            <w:r>
              <w:t xml:space="preserve">Data Scientist provided comprehensive technical documentation, conducted three on-site knowledge transfer sessions at the client's London headquarters, and delivered a final project presentation to the board of directors.</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£34,040.00</w:t>
            </w:r>
          </w:p>
        </w:tc>
      </w:tr>
      <w:tr>
        <w:tc>
          <w:tcPr/>
          <w:p>
            <w:pPr>
              <w:pStyle w:val="Compact"/>
              <w:jc w:val="left"/>
            </w:pPr>
            <w:r>
              <w:t xml:space="preserve">VAT @ 20% (United Kingdom Standard Rate)</w:t>
            </w:r>
          </w:p>
        </w:tc>
        <w:tc>
          <w:tcPr/>
          <w:p>
            <w:pPr>
              <w:pStyle w:val="Compact"/>
              <w:jc w:val="left"/>
            </w:pPr>
            <w:r>
              <w:t xml:space="preserve">£6,808.00</w:t>
            </w:r>
          </w:p>
        </w:tc>
      </w:tr>
      <w:tr>
        <w:tc>
          <w:tcPr/>
          <w:p>
            <w:pPr>
              <w:pStyle w:val="Compact"/>
              <w:jc w:val="left"/>
            </w:pPr>
            <w:r>
              <w:t xml:space="preserve">Discount (Early Payment – 2%)</w:t>
            </w:r>
          </w:p>
        </w:tc>
        <w:tc>
          <w:tcPr/>
          <w:p>
            <w:pPr>
              <w:pStyle w:val="Compact"/>
              <w:jc w:val="left"/>
            </w:pPr>
            <w:r>
              <w:t xml:space="preserve">-£680.80</w:t>
            </w:r>
          </w:p>
        </w:tc>
      </w:tr>
      <w:tr>
        <w:tc>
          <w:tcPr/>
          <w:p>
            <w:pPr>
              <w:pStyle w:val="Compact"/>
              <w:jc w:val="left"/>
            </w:pPr>
            <w:r>
              <w:t xml:space="preserve">TOTAL AMOUNT DUE</w:t>
            </w:r>
          </w:p>
        </w:tc>
        <w:tc>
          <w:tcPr/>
          <w:p>
            <w:pPr>
              <w:pStyle w:val="Compact"/>
              <w:jc w:val="left"/>
            </w:pPr>
            <w:r>
              <w:t xml:space="preserve">£40,167.20</w:t>
            </w:r>
          </w:p>
        </w:tc>
      </w:tr>
    </w:tbl>
    <w:bookmarkStart w:id="24" w:name="payment-instructions"/>
    <w:p>
      <w:pPr>
        <w:pStyle w:val="Heading4"/>
      </w:pPr>
      <w:r>
        <w:t xml:space="preserve">Payment Instructions</w:t>
      </w:r>
    </w:p>
    <w:p>
      <w:pPr>
        <w:pStyle w:val="FirstParagraph"/>
      </w:pPr>
      <w:r>
        <w:rPr>
          <w:bCs/>
          <w:b/>
        </w:rPr>
        <w:t xml:space="preserve">Method:</w:t>
      </w:r>
      <w:r>
        <w:t xml:space="preserve"> </w:t>
      </w:r>
      <w:r>
        <w:t xml:space="preserve">Bank Transfer (BACS / Faster Payments)</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Whitfield Analytics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BARC 2015 8850 1234 56</w:t>
      </w:r>
    </w:p>
    <w:p>
      <w:pPr>
        <w:pStyle w:val="BodyText"/>
      </w:pPr>
      <w:r>
        <w:rPr>
          <w:bCs/>
          <w:b/>
        </w:rPr>
        <w:t xml:space="preserve">Reference:</w:t>
      </w:r>
      <w:r>
        <w:t xml:space="preserve"> </w:t>
      </w:r>
      <w:r>
        <w:t xml:space="preserve">INV-2025-UKL-0472</w:t>
      </w:r>
    </w:p>
    <w:p>
      <w:pPr>
        <w:pStyle w:val="BodyText"/>
      </w:pPr>
      <w:r>
        <w:rPr>
          <w:bCs/>
          <w:b/>
        </w:rPr>
        <w:t xml:space="preserve">Important:</w:t>
      </w:r>
      <w:r>
        <w:t xml:space="preserve"> </w:t>
      </w:r>
      <w:r>
        <w:t xml:space="preserve">Please ensure the Invoice reference number is included with your payment to facilitate accurate reconciliation. Payments received after the due date of 15 July 2025 may be subject to late payment interest as per the Late Payment of Commercial Debts (Interest) Act 1998, applicable within the United Kingdom London jurisdiction.</w:t>
      </w:r>
    </w:p>
    <w:bookmarkEnd w:id="24"/>
    <w:bookmarkStart w:id="25" w:name="notes-terms"/>
    <w:p>
      <w:pPr>
        <w:pStyle w:val="Heading4"/>
      </w:pPr>
      <w:r>
        <w:t xml:space="preserve">Notes &amp; Terms</w:t>
      </w:r>
    </w:p>
    <w:p>
      <w:pPr>
        <w:pStyle w:val="FirstParagraph"/>
      </w:pPr>
      <w:r>
        <w:t xml:space="preserve">1. This Invoice covers all Data Scientist professional services rendered between 1 March 2025 and 30 May 2025 for the project titled "Predictive Analytics &amp; AI Transformation Programme" at Thames Financial Group plc, London.</w:t>
      </w:r>
    </w:p>
    <w:p>
      <w:pPr>
        <w:pStyle w:val="BodyText"/>
      </w:pPr>
      <w:r>
        <w:t xml:space="preserve">2. All rates quoted are exclusive of Value Added Tax (VAT). VAT is applied at the current United Kingdom standard rate of 20% in accordance with HM Revenue &amp; Customs regulations.</w:t>
      </w:r>
    </w:p>
    <w:p>
      <w:pPr>
        <w:pStyle w:val="BodyText"/>
      </w:pPr>
      <w:r>
        <w:t xml:space="preserve">3. The Data Scientist services described in this Invoice have been completed and accepted by the client's project management team. All deliverables, including source code, model artefacts, documentation, and trained machine learning pipelines, have been transferred to the client's secure environment.</w:t>
      </w:r>
    </w:p>
    <w:p>
      <w:pPr>
        <w:pStyle w:val="BodyText"/>
      </w:pPr>
      <w:r>
        <w:t xml:space="preserve">4. This Invoice is governed by the laws of England and Wales. Any disputes arising from this Invoice shall be subject to the exclusive jurisdiction of the courts of the United Kingdom London.</w:t>
      </w:r>
    </w:p>
    <w:p>
      <w:pPr>
        <w:pStyle w:val="BodyText"/>
      </w:pPr>
      <w:r>
        <w:t xml:space="preserve">5. Whitfield Analytics Ltd. operates in full compliance with the UK General Data Protection Regulation (UK GDPR) and the Data Protection Act 2018. All client data processed during the engagement has been handled in accordance with the data processing agreement signed on 1 February 2025.</w:t>
      </w:r>
    </w:p>
    <w:p>
      <w:pPr>
        <w:pStyle w:val="BodyText"/>
      </w:pPr>
      <w:r>
        <w:t xml:space="preserve">6. Please direct any queries regarding this Invoice to the billing department at billing@whitfieldanalytics.co.uk or by telephone at +44 (0)20 7946 0958, Monday to Friday, 09:00–17:30 UK time.</w:t>
      </w:r>
    </w:p>
    <w:bookmarkEnd w:id="25"/>
    <w:p>
      <w:pPr>
        <w:pStyle w:val="BodyText"/>
      </w:pPr>
      <w:r>
        <w:rPr>
          <w:bCs/>
          <w:b/>
        </w:rPr>
        <w:t xml:space="preserve">Whitfield Analytics Ltd.</w:t>
      </w:r>
      <w:r>
        <w:t xml:space="preserve"> </w:t>
      </w:r>
      <w:r>
        <w:t xml:space="preserve">| Registered in England &amp; Wales | Company No. 09876543</w:t>
      </w:r>
    </w:p>
    <w:p>
      <w:pPr>
        <w:pStyle w:val="BodyText"/>
      </w:pPr>
      <w:r>
        <w:t xml:space="preserve">128 Aldersgate Street, London, EC1A 4HD, United Kingdom</w:t>
      </w:r>
    </w:p>
    <w:p>
      <w:pPr>
        <w:pStyle w:val="BodyText"/>
      </w:pPr>
      <w:r>
        <w:t xml:space="preserve">This Invoice was generated electronically and is valid without a physical signature.</w:t>
      </w:r>
    </w:p>
    <w:p>
      <w:pPr>
        <w:pStyle w:val="BodyText"/>
      </w:pPr>
      <w:r>
        <w:t xml:space="preserve">Thank you for your business. We value our partnership and look forward to continuing to deliver exceptional Data Scientist expertise to your organisation in the United Kingdom London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United Kingdom London</dc:title>
  <dc:creator/>
  <dc:language>en-GB</dc:language>
  <cp:keywords/>
  <dcterms:created xsi:type="dcterms:W3CDTF">2026-10-10T05:49:55Z</dcterms:created>
  <dcterms:modified xsi:type="dcterms:W3CDTF">2026-10-10T05:49:55Z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