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0" w:name="mumbai-smile-dental-clinic"/>
    <w:p>
      <w:pPr>
        <w:pStyle w:val="Heading1"/>
      </w:pPr>
      <w:r>
        <w:t xml:space="preserve">Mumbai Smile Dental Clinic</w:t>
      </w:r>
    </w:p>
    <w:p>
      <w:pPr>
        <w:pStyle w:val="FirstParagraph"/>
      </w:pPr>
      <w:r>
        <w:rPr>
          <w:bCs/>
          <w:b/>
        </w:rPr>
        <w:t xml:space="preserve">Dr. Rajesh Sharma, BDS, MDS (Orthodontics)</w:t>
      </w:r>
    </w:p>
    <w:p>
      <w:pPr>
        <w:pStyle w:val="BodyText"/>
      </w:pPr>
      <w:r>
        <w:t xml:space="preserve">Reg. No: MH-DENT-2015-8842</w:t>
      </w:r>
    </w:p>
    <w:p>
      <w:pPr>
        <w:pStyle w:val="BodyText"/>
      </w:pPr>
      <w:r>
        <w:t xml:space="preserve">Shop No. 4, Linking Road, Bandra West</w:t>
      </w:r>
    </w:p>
    <w:p>
      <w:pPr>
        <w:pStyle w:val="BodyText"/>
      </w:pPr>
      <w:r>
        <w:t xml:space="preserve">Mumbai, Maharashtra 400050, India</w:t>
      </w:r>
    </w:p>
    <w:p>
      <w:pPr>
        <w:pStyle w:val="BodyText"/>
      </w:pPr>
      <w:r>
        <w:t xml:space="preserve">Phone: +91 22 2643 5555 | Email: billing@mumbaismile.in</w:t>
      </w:r>
    </w:p>
    <w:bookmarkEnd w:id="20"/>
    <w:bookmarkStart w:id="21" w:name="tax-invoice"/>
    <w:p>
      <w:pPr>
        <w:pStyle w:val="Heading2"/>
      </w:pPr>
      <w:r>
        <w:t xml:space="preserve">TAX 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Amit Patel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Flat 12B, Sea View Apartments,</w:t>
      </w:r>
    </w:p>
    <w:p>
      <w:pPr>
        <w:pStyle w:val="BodyText"/>
      </w:pPr>
      <w:r>
        <w:t xml:space="preserve">Andheri West, Mumbai, Maharashtra 400058, India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+91 98765 43210</w:t>
      </w:r>
    </w:p>
    <w:p>
      <w:pPr>
        <w:pStyle w:val="BodyText"/>
      </w:pPr>
      <w:r>
        <w:rPr>
          <w:bCs/>
          <w:b/>
        </w:rPr>
        <w:t xml:space="preserve">PAN:</w:t>
      </w:r>
      <w:r>
        <w:t xml:space="preserve"> </w:t>
      </w:r>
      <w:r>
        <w:t xml:space="preserve">ABCDE1234F</w:t>
      </w:r>
    </w:p>
    <w:bookmarkEnd w:id="22"/>
    <w:bookmarkStart w:id="23" w:name="payment-details"/>
    <w:p>
      <w:pPr>
        <w:pStyle w:val="Heading3"/>
      </w:pPr>
      <w:r>
        <w:t xml:space="preserve">Payment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HDFC Bank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Bandra West, Mumbai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Mumbai Smile Dental Clinic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50200012345678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HDFC0001234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Consultation &amp; Examination</w:t>
            </w:r>
            <w:r>
              <w:br/>
            </w:r>
            <w:r>
              <w:t xml:space="preserve">Initial assessment of oral health, review of medical history, and formulation of treatment plan for orthodontic correction.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Mouth Digital X-Ray (OPG) &amp; Panoramic Scan</w:t>
            </w:r>
            <w:r>
              <w:br/>
            </w:r>
            <w:r>
              <w:t xml:space="preserve">Diagnostic imaging required for precise alignment analysis and root structure 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Scaling and Polishing (Deep Cleaning)</w:t>
            </w:r>
            <w:r>
              <w:br/>
            </w:r>
            <w:r>
              <w:t xml:space="preserve">Removal of calculus and plaque buildup to ensure gum health prior to appliance fitting.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Filling (Tooth #14)</w:t>
            </w:r>
            <w:r>
              <w:br/>
            </w:r>
            <w:r>
              <w:t xml:space="preserve">Restoration of decayed molar using tooth-colored composite resin material.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Orthodontic Bracket Placement (Upper Arch)</w:t>
            </w:r>
            <w:r>
              <w:br/>
            </w:r>
            <w:r>
              <w:t xml:space="preserve">Application of ceramic self-ligating brackets for aesthetic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Orthodontic Bracket Placement (Lower Arch)</w:t>
            </w:r>
            <w:r>
              <w:br/>
            </w:r>
            <w:r>
              <w:t xml:space="preserve">Application of ceramic self-ligating brackets for aesthetic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Archwires and Ligatures (Initial Set)</w:t>
            </w:r>
            <w:r>
              <w:br/>
            </w:r>
            <w:r>
              <w:t xml:space="preserve">Stainless steel and nickel-titanium wires for initial alignment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43,500.00</w:t>
      </w:r>
    </w:p>
    <w:p>
      <w:pPr>
        <w:pStyle w:val="BodyText"/>
      </w:pPr>
      <w:r>
        <w:t xml:space="preserve">Discount (5% Senior Citizen/Early Bird):</w:t>
      </w:r>
      <w:r>
        <w:t xml:space="preserve"> </w:t>
      </w:r>
      <w:r>
        <w:t xml:space="preserve">- ₹ 2,175.00</w:t>
      </w:r>
    </w:p>
    <w:p>
      <w:pPr>
        <w:pStyle w:val="BodyText"/>
      </w:pPr>
      <w:r>
        <w:t xml:space="preserve">Taxable Amount:</w:t>
      </w:r>
      <w:r>
        <w:t xml:space="preserve"> </w:t>
      </w:r>
      <w:r>
        <w:t xml:space="preserve">₹ 41,325.00</w:t>
      </w:r>
    </w:p>
    <w:p>
      <w:pPr>
        <w:pStyle w:val="BodyText"/>
      </w:pPr>
      <w:r>
        <w:t xml:space="preserve">GST @ 18% (CGST 9% + SGST 9%):</w:t>
      </w:r>
      <w:r>
        <w:t xml:space="preserve"> </w:t>
      </w:r>
      <w:r>
        <w:t xml:space="preserve">₹ 7,438.50</w:t>
      </w:r>
    </w:p>
    <w:p>
      <w:pPr>
        <w:pStyle w:val="BodyText"/>
      </w:pPr>
      <w:r>
        <w:t xml:space="preserve">Total Payable (INR):</w:t>
      </w:r>
      <w:r>
        <w:t xml:space="preserve"> </w:t>
      </w:r>
      <w:r>
        <w:t xml:space="preserve">₹ 48,763.50</w:t>
      </w:r>
    </w:p>
    <w:p>
      <w:pPr>
        <w:pStyle w:val="BodyText"/>
      </w:pPr>
      <w:r>
        <w:rPr>
          <w:iCs/>
          <w:i/>
        </w:rPr>
        <w:t xml:space="preserve">Amount in words: Indian Rupees Forty-Eight Thousand Seven Hundred Sixty-Three and Paise Fifty Only.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computer-generated and valid for payment in Mumbai, India.</w:t>
      </w:r>
    </w:p>
    <w:p>
      <w:pPr>
        <w:numPr>
          <w:ilvl w:val="0"/>
          <w:numId w:val="1001"/>
        </w:numPr>
        <w:pStyle w:val="Compact"/>
      </w:pPr>
      <w:r>
        <w:t xml:space="preserve">Payment is due within 15 days of the invoice date. Late payments may incur a 2% monthly interest charge.</w:t>
      </w:r>
    </w:p>
    <w:p>
      <w:pPr>
        <w:numPr>
          <w:ilvl w:val="0"/>
          <w:numId w:val="1001"/>
        </w:numPr>
        <w:pStyle w:val="Compact"/>
      </w:pPr>
      <w:r>
        <w:t xml:space="preserve">Services rendered are subject to the standard warranty policies of Mumbai Smile Dental Clinic.</w:t>
      </w:r>
    </w:p>
    <w:p>
      <w:pPr>
        <w:numPr>
          <w:ilvl w:val="0"/>
          <w:numId w:val="1001"/>
        </w:numPr>
        <w:pStyle w:val="Compact"/>
      </w:pPr>
      <w:r>
        <w:t xml:space="preserve">Orthodontic treatment requires regular follow-up visits; missed appointments may affect treatment duration.</w:t>
      </w:r>
    </w:p>
    <w:p>
      <w:pPr>
        <w:numPr>
          <w:ilvl w:val="0"/>
          <w:numId w:val="1001"/>
        </w:numPr>
        <w:pStyle w:val="Compact"/>
      </w:pPr>
      <w:r>
        <w:t xml:space="preserve">GST is applicable as per the Government of India tax laws for healthcare services involving medical devices.</w:t>
      </w:r>
    </w:p>
    <w:p>
      <w:pPr>
        <w:numPr>
          <w:ilvl w:val="0"/>
          <w:numId w:val="1001"/>
        </w:numPr>
        <w:pStyle w:val="Compact"/>
      </w:pPr>
      <w:r>
        <w:t xml:space="preserve">For any discrepancies, please contact our billing department within 7 days.</w:t>
      </w:r>
    </w:p>
    <w:p>
      <w:pPr>
        <w:pStyle w:val="FirstParagraph"/>
      </w:pPr>
      <w:r>
        <w:rPr>
          <w:bCs/>
          <w:b/>
        </w:rPr>
        <w:t xml:space="preserve">Thank you for choosing Mumbai Smile Dental Clinic for your oral healthcare needs.</w:t>
      </w:r>
    </w:p>
    <w:bookmarkEnd w:id="24"/>
    <w:p>
      <w:pPr>
        <w:pStyle w:val="BodyText"/>
      </w:pPr>
      <w:r>
        <w:t xml:space="preserve">Authorized Signatory</w:t>
      </w:r>
      <w:r>
        <w:br/>
      </w:r>
      <w:r>
        <w:t xml:space="preserve">Mumbai Smile Dental Clinic</w:t>
      </w:r>
    </w:p>
    <w:p>
      <w:pPr>
        <w:pStyle w:val="BodyText"/>
      </w:pPr>
      <w:r>
        <w:t xml:space="preserve">Patient Signature</w:t>
      </w:r>
      <w:r>
        <w:br/>
      </w:r>
      <w:r>
        <w:t xml:space="preserve">(Acknowledging Receipt)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Mumbai, India</dc:title>
  <dc:creator/>
  <dc:language>en</dc:language>
  <cp:keywords/>
  <dcterms:created xsi:type="dcterms:W3CDTF">2026-10-10T02:34:49Z</dcterms:created>
  <dcterms:modified xsi:type="dcterms:W3CDTF">2026-10-10T02:34:49Z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