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Dental</w:t>
      </w:r>
      <w:r>
        <w:t xml:space="preserve"> </w:t>
      </w:r>
      <w:r>
        <w:t xml:space="preserve">Invoice</w:t>
      </w:r>
      <w:r>
        <w:t xml:space="preserve"> </w:t>
      </w:r>
      <w:r>
        <w:t xml:space="preserve">-</w:t>
      </w:r>
      <w:r>
        <w:t xml:space="preserve"> </w:t>
      </w:r>
      <w:r>
        <w:t xml:space="preserve">Tel</w:t>
      </w:r>
      <w:r>
        <w:t xml:space="preserve"> </w:t>
      </w:r>
      <w:r>
        <w:t xml:space="preserve">Aviv,</w:t>
      </w:r>
      <w:r>
        <w:t xml:space="preserve"> </w:t>
      </w:r>
      <w:r>
        <w:t xml:space="preserve">Israel</w:t>
      </w:r>
    </w:p>
    <w:bookmarkStart w:id="20" w:name="tel-aviv-advanced-dental-clinic"/>
    <w:p>
      <w:pPr>
        <w:pStyle w:val="Heading1"/>
      </w:pPr>
      <w:r>
        <w:t xml:space="preserve">Tel Aviv Advanced Dental Clinic</w:t>
      </w:r>
    </w:p>
    <w:p>
      <w:pPr>
        <w:pStyle w:val="FirstParagraph"/>
      </w:pPr>
      <w:r>
        <w:t xml:space="preserve">123 Rothschild Boulevard</w:t>
      </w:r>
      <w:r>
        <w:br/>
      </w:r>
      <w:r>
        <w:t xml:space="preserve">Tel Aviv-Yafo, Israel 6688101</w:t>
      </w:r>
      <w:r>
        <w:br/>
      </w:r>
      <w:r>
        <w:t xml:space="preserve">Phone: +972-3-555-1234</w:t>
      </w:r>
      <w:r>
        <w:br/>
      </w:r>
      <w:r>
        <w:t xml:space="preserve">Email: billing@telavivdental.co.il</w:t>
      </w:r>
      <w:r>
        <w:br/>
      </w:r>
      <w:r>
        <w:t xml:space="preserve">VAT ID: 512345678</w:t>
      </w:r>
    </w:p>
    <w:bookmarkEnd w:id="20"/>
    <w:p>
      <w:pPr>
        <w:pStyle w:val="BodyText"/>
      </w:pPr>
      <w:r>
        <w:t xml:space="preserve">INVOICE</w:t>
      </w:r>
    </w:p>
    <w:p>
      <w:pPr>
        <w:pStyle w:val="BodyText"/>
      </w:pPr>
      <w:r>
        <w:rPr>
          <w:bCs/>
          <w:b/>
        </w:rPr>
        <w:t xml:space="preserve">Invoice Number:</w:t>
      </w:r>
      <w:r>
        <w:t xml:space="preserve"> </w:t>
      </w:r>
      <w:r>
        <w:t xml:space="preserve">INV-2024-0892</w:t>
      </w:r>
      <w:r>
        <w:br/>
      </w:r>
      <w:r>
        <w:rPr>
          <w:bCs/>
          <w:b/>
        </w:rPr>
        <w:t xml:space="preserve">Date of Issue:</w:t>
      </w:r>
      <w:r>
        <w:t xml:space="preserve"> </w:t>
      </w:r>
      <w:r>
        <w:t xml:space="preserve">October 15, 2024</w:t>
      </w:r>
      <w:r>
        <w:br/>
      </w:r>
      <w:r>
        <w:rPr>
          <w:bCs/>
          <w:b/>
        </w:rPr>
        <w:t xml:space="preserve">Due Date:</w:t>
      </w:r>
      <w:r>
        <w:t xml:space="preserve"> </w:t>
      </w:r>
      <w:r>
        <w:t xml:space="preserve">November 15, 2024</w:t>
      </w:r>
      <w:r>
        <w:br/>
      </w:r>
      <w:r>
        <w:rPr>
          <w:bCs/>
          <w:b/>
        </w:rPr>
        <w:t xml:space="preserve">Payment Terms:</w:t>
      </w:r>
      <w:r>
        <w:t xml:space="preserve"> </w:t>
      </w:r>
      <w:r>
        <w:t xml:space="preserve">Net 30 Days</w:t>
      </w:r>
    </w:p>
    <w:p>
      <w:pPr>
        <w:pStyle w:val="BodyText"/>
      </w:pPr>
      <w:r>
        <w:t xml:space="preserve">Bill To:</w:t>
      </w:r>
    </w:p>
    <w:p>
      <w:pPr>
        <w:pStyle w:val="BodyText"/>
      </w:pPr>
      <w:r>
        <w:rPr>
          <w:bCs/>
          <w:b/>
        </w:rPr>
        <w:t xml:space="preserve">Patient Name:</w:t>
      </w:r>
      <w:r>
        <w:t xml:space="preserve"> </w:t>
      </w:r>
      <w:r>
        <w:t xml:space="preserve">David Cohen</w:t>
      </w:r>
      <w:r>
        <w:br/>
      </w:r>
      <w:r>
        <w:rPr>
          <w:bCs/>
          <w:b/>
        </w:rPr>
        <w:t xml:space="preserve">Address:</w:t>
      </w:r>
      <w:r>
        <w:t xml:space="preserve"> </w:t>
      </w:r>
      <w:r>
        <w:t xml:space="preserve">45 Allenby Street, Apartment 7</w:t>
      </w:r>
      <w:r>
        <w:br/>
      </w:r>
      <w:r>
        <w:rPr>
          <w:bCs/>
          <w:b/>
        </w:rPr>
        <w:t xml:space="preserve">City:</w:t>
      </w:r>
      <w:r>
        <w:t xml:space="preserve"> </w:t>
      </w:r>
      <w:r>
        <w:t xml:space="preserve">Tel Aviv, Israel 6789012</w:t>
      </w:r>
      <w:r>
        <w:br/>
      </w:r>
      <w:r>
        <w:rPr>
          <w:bCs/>
          <w:b/>
        </w:rPr>
        <w:t xml:space="preserve">Phone:</w:t>
      </w:r>
      <w:r>
        <w:t xml:space="preserve"> </w:t>
      </w:r>
      <w:r>
        <w:t xml:space="preserve">+972-50-123-4567</w:t>
      </w:r>
      <w:r>
        <w:br/>
      </w:r>
      <w:r>
        <w:rPr>
          <w:bCs/>
          <w:b/>
        </w:rPr>
        <w:t xml:space="preserve">Email:</w:t>
      </w:r>
      <w:r>
        <w:t xml:space="preserve"> </w:t>
      </w:r>
      <w:r>
        <w:t xml:space="preserve">david.cohen@example.com</w:t>
      </w:r>
      <w:r>
        <w:br/>
      </w:r>
      <w:r>
        <w:rPr>
          <w:bCs/>
          <w:b/>
        </w:rPr>
        <w:t xml:space="preserve">National ID (Teudat Zehut):</w:t>
      </w:r>
      <w:r>
        <w:t xml:space="preserve"> </w:t>
      </w:r>
      <w:r>
        <w:t xml:space="preserve">123456789</w:t>
      </w:r>
      <w:r>
        <w:br/>
      </w:r>
      <w:r>
        <w:rPr>
          <w:bCs/>
          <w:b/>
        </w:rPr>
        <w:t xml:space="preserve">Insurance Provider:</w:t>
      </w:r>
      <w:r>
        <w:t xml:space="preserve"> </w:t>
      </w:r>
      <w:r>
        <w:t xml:space="preserve">Maccabi Healthcare Services</w:t>
      </w:r>
      <w:r>
        <w:br/>
      </w:r>
      <w:r>
        <w:rPr>
          <w:bCs/>
          <w:b/>
        </w:rPr>
        <w:t xml:space="preserve">Policy Number:</w:t>
      </w:r>
      <w:r>
        <w:t xml:space="preserve"> </w:t>
      </w:r>
      <w:r>
        <w:t xml:space="preserve">MAC-987654321</w:t>
      </w:r>
    </w:p>
    <w:p>
      <w:pPr>
        <w:pStyle w:val="BodyText"/>
      </w:pPr>
      <w:r>
        <w:t xml:space="preserve">Service Provider Information:</w:t>
      </w:r>
    </w:p>
    <w:p>
      <w:pPr>
        <w:pStyle w:val="BodyText"/>
      </w:pPr>
      <w:r>
        <w:t xml:space="preserve">This invoice is issued by Tel Aviv Advanced Dental Clinic, a licensed dental practice operating in Tel Aviv, Israel. Our clinic is registered with the Israeli Dental Association and complies with all national healthcare regulations. All services rendered are performed by certified dentists and dental specialists adhering to the highest standards of care recognized in Israel.</w:t>
      </w:r>
    </w:p>
    <w:p>
      <w:pPr>
        <w:pStyle w:val="BodyText"/>
      </w:pPr>
      <w:r>
        <w:t xml:space="preserve">Description of Dental Services Rendered:</w:t>
      </w:r>
    </w:p>
    <w:p>
      <w:pPr>
        <w:pStyle w:val="BodyText"/>
      </w:pPr>
      <w:r>
        <w:t xml:space="preserve">The following dental services were provided to the patient at our Tel Aviv clinic during the treatment period specified below. Each procedure was performed by a qualified dentist after a thorough clinical examination and consultation. All treatments comply with the professional standards set by the Israeli Ministry of Health and the Israel Dental Association.</w:t>
      </w:r>
    </w:p>
    <w:p>
      <w:pPr>
        <w:pStyle w:val="BodyText"/>
      </w:pPr>
      <w:r>
        <w:rPr>
          <w:bCs/>
          <w:b/>
        </w:rPr>
        <w:t xml:space="preserve">Treatment Period:</w:t>
      </w:r>
      <w:r>
        <w:t xml:space="preserve"> </w:t>
      </w:r>
      <w:r>
        <w:t xml:space="preserve">September 1, 2024 – October 10, 2024</w:t>
      </w:r>
      <w:r>
        <w:br/>
      </w:r>
      <w:r>
        <w:rPr>
          <w:bCs/>
          <w:b/>
        </w:rPr>
        <w:t xml:space="preserve">Treating Dentist:</w:t>
      </w:r>
      <w:r>
        <w:t xml:space="preserve"> </w:t>
      </w:r>
      <w:r>
        <w:t xml:space="preserve">Dr. Sarah Levi, DDS</w:t>
      </w:r>
      <w:r>
        <w:br/>
      </w:r>
      <w:r>
        <w:rPr>
          <w:bCs/>
          <w:b/>
        </w:rPr>
        <w:t xml:space="preserve">Clinic Location:</w:t>
      </w:r>
      <w:r>
        <w:t xml:space="preserve"> </w:t>
      </w:r>
      <w:r>
        <w:t xml:space="preserve">Tel Aviv-Yafo, Israel</w:t>
      </w:r>
    </w:p>
    <w:p>
      <w:pPr>
        <w:pStyle w:val="BodyText"/>
      </w:pPr>
      <w:r>
        <w:t xml:space="preserve">Itemized Services and Charges:</w:t>
      </w:r>
    </w:p>
    <w:tbl>
      <w:tblPr>
        <w:tblStyle w:val="Table"/>
        <w:tblW w:type="auto" w:w="0"/>
        <w:tblLook w:firstRow="1" w:lastRow="1"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Date</w:t>
            </w:r>
          </w:p>
        </w:tc>
        <w:tc>
          <w:tcPr/>
          <w:p>
            <w:pPr>
              <w:pStyle w:val="Compact"/>
              <w:jc w:val="left"/>
            </w:pPr>
            <w:r>
              <w:t xml:space="preserve">Service Description</w:t>
            </w:r>
          </w:p>
        </w:tc>
        <w:tc>
          <w:tcPr/>
          <w:p>
            <w:pPr>
              <w:pStyle w:val="Compact"/>
              <w:jc w:val="left"/>
            </w:pPr>
            <w:r>
              <w:t xml:space="preserve">Procedure Code</w:t>
            </w:r>
          </w:p>
        </w:tc>
        <w:tc>
          <w:tcPr/>
          <w:p>
            <w:pPr>
              <w:pStyle w:val="Compact"/>
              <w:jc w:val="left"/>
            </w:pPr>
            <w:r>
              <w:t xml:space="preserve">Quantity</w:t>
            </w:r>
          </w:p>
        </w:tc>
        <w:tc>
          <w:tcPr/>
          <w:p>
            <w:pPr>
              <w:pStyle w:val="Compact"/>
              <w:jc w:val="left"/>
            </w:pPr>
            <w:r>
              <w:t xml:space="preserve">Unit Price (ILS)</w:t>
            </w:r>
          </w:p>
        </w:tc>
        <w:tc>
          <w:tcPr/>
          <w:p>
            <w:pPr>
              <w:pStyle w:val="Compact"/>
              <w:jc w:val="left"/>
            </w:pPr>
            <w:r>
              <w:t xml:space="preserve">Total (ILS)</w:t>
            </w:r>
          </w:p>
        </w:tc>
      </w:tr>
      <w:tr>
        <w:tc>
          <w:tcPr/>
          <w:p>
            <w:pPr>
              <w:pStyle w:val="Compact"/>
              <w:jc w:val="left"/>
            </w:pPr>
            <w:r>
              <w:t xml:space="preserve">2024-09-05</w:t>
            </w:r>
          </w:p>
        </w:tc>
        <w:tc>
          <w:tcPr/>
          <w:p>
            <w:pPr>
              <w:pStyle w:val="Compact"/>
              <w:jc w:val="left"/>
            </w:pPr>
            <w:r>
              <w:t xml:space="preserve">Comprehensive Dental Examination and Consultation</w:t>
            </w:r>
          </w:p>
        </w:tc>
        <w:tc>
          <w:tcPr/>
          <w:p>
            <w:pPr>
              <w:pStyle w:val="Compact"/>
              <w:jc w:val="left"/>
            </w:pPr>
            <w:r>
              <w:t xml:space="preserve">D0150</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2024-09-05</w:t>
            </w:r>
          </w:p>
        </w:tc>
        <w:tc>
          <w:tcPr/>
          <w:p>
            <w:pPr>
              <w:pStyle w:val="Compact"/>
              <w:jc w:val="left"/>
            </w:pPr>
            <w:r>
              <w:t xml:space="preserve">Full Mouth Panoramic X-Ray</w:t>
            </w:r>
          </w:p>
        </w:tc>
        <w:tc>
          <w:tcPr/>
          <w:p>
            <w:pPr>
              <w:pStyle w:val="Compact"/>
              <w:jc w:val="left"/>
            </w:pPr>
            <w:r>
              <w:t xml:space="preserve">D0330</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2024-09-12</w:t>
            </w:r>
          </w:p>
        </w:tc>
        <w:tc>
          <w:tcPr/>
          <w:p>
            <w:pPr>
              <w:pStyle w:val="Compact"/>
              <w:jc w:val="left"/>
            </w:pPr>
            <w:r>
              <w:t xml:space="preserve">Professional Dental Cleaning (Prophylaxis)</w:t>
            </w:r>
          </w:p>
        </w:tc>
        <w:tc>
          <w:tcPr/>
          <w:p>
            <w:pPr>
              <w:pStyle w:val="Compact"/>
              <w:jc w:val="left"/>
            </w:pPr>
            <w:r>
              <w:t xml:space="preserve">D1110</w:t>
            </w:r>
          </w:p>
        </w:tc>
        <w:tc>
          <w:tcPr/>
          <w:p>
            <w:pPr>
              <w:pStyle w:val="Compact"/>
              <w:jc w:val="left"/>
            </w:pPr>
            <w:r>
              <w:t xml:space="preserve">1</w:t>
            </w:r>
          </w:p>
        </w:tc>
        <w:tc>
          <w:tcPr/>
          <w:p>
            <w:pPr>
              <w:pStyle w:val="Compact"/>
              <w:jc w:val="left"/>
            </w:pPr>
            <w:r>
              <w:t xml:space="preserve">500.00</w:t>
            </w:r>
          </w:p>
        </w:tc>
        <w:tc>
          <w:tcPr/>
          <w:p>
            <w:pPr>
              <w:pStyle w:val="Compact"/>
              <w:jc w:val="left"/>
            </w:pPr>
            <w:r>
              <w:t xml:space="preserve">500.00</w:t>
            </w:r>
          </w:p>
        </w:tc>
      </w:tr>
      <w:tr>
        <w:tc>
          <w:tcPr/>
          <w:p>
            <w:pPr>
              <w:pStyle w:val="Compact"/>
              <w:jc w:val="left"/>
            </w:pPr>
            <w:r>
              <w:t xml:space="preserve">2024-09-19</w:t>
            </w:r>
          </w:p>
        </w:tc>
        <w:tc>
          <w:tcPr/>
          <w:p>
            <w:pPr>
              <w:pStyle w:val="Compact"/>
              <w:jc w:val="left"/>
            </w:pPr>
            <w:r>
              <w:t xml:space="preserve">Composite Filling (Tooth #14)</w:t>
            </w:r>
          </w:p>
        </w:tc>
        <w:tc>
          <w:tcPr/>
          <w:p>
            <w:pPr>
              <w:pStyle w:val="Compact"/>
              <w:jc w:val="left"/>
            </w:pPr>
            <w:r>
              <w:t xml:space="preserve">D2391</w:t>
            </w:r>
          </w:p>
        </w:tc>
        <w:tc>
          <w:tcPr/>
          <w:p>
            <w:pPr>
              <w:pStyle w:val="Compact"/>
              <w:jc w:val="left"/>
            </w:pPr>
            <w:r>
              <w:t xml:space="preserve">1</w:t>
            </w:r>
          </w:p>
        </w:tc>
        <w:tc>
          <w:tcPr/>
          <w:p>
            <w:pPr>
              <w:pStyle w:val="Compact"/>
              <w:jc w:val="left"/>
            </w:pPr>
            <w:r>
              <w:t xml:space="preserve">750.00</w:t>
            </w:r>
          </w:p>
        </w:tc>
        <w:tc>
          <w:tcPr/>
          <w:p>
            <w:pPr>
              <w:pStyle w:val="Compact"/>
              <w:jc w:val="left"/>
            </w:pPr>
            <w:r>
              <w:t xml:space="preserve">750.00</w:t>
            </w:r>
          </w:p>
        </w:tc>
      </w:tr>
      <w:tr>
        <w:tc>
          <w:tcPr/>
          <w:p>
            <w:pPr>
              <w:pStyle w:val="Compact"/>
              <w:jc w:val="left"/>
            </w:pPr>
            <w:r>
              <w:t xml:space="preserve">2024-09-26</w:t>
            </w:r>
          </w:p>
        </w:tc>
        <w:tc>
          <w:tcPr/>
          <w:p>
            <w:pPr>
              <w:pStyle w:val="Compact"/>
              <w:jc w:val="left"/>
            </w:pPr>
            <w:r>
              <w:t xml:space="preserve">Root Canal Treatment (Tooth #19)</w:t>
            </w:r>
          </w:p>
        </w:tc>
        <w:tc>
          <w:tcPr/>
          <w:p>
            <w:pPr>
              <w:pStyle w:val="Compact"/>
              <w:jc w:val="left"/>
            </w:pPr>
            <w:r>
              <w:t xml:space="preserve">D3330</w:t>
            </w:r>
          </w:p>
        </w:tc>
        <w:tc>
          <w:tcPr/>
          <w:p>
            <w:pPr>
              <w:pStyle w:val="Compact"/>
              <w:jc w:val="left"/>
            </w:pPr>
            <w:r>
              <w:t xml:space="preserve">1</w:t>
            </w:r>
          </w:p>
        </w:tc>
        <w:tc>
          <w:tcPr/>
          <w:p>
            <w:pPr>
              <w:pStyle w:val="Compact"/>
              <w:jc w:val="left"/>
            </w:pPr>
            <w:r>
              <w:t xml:space="preserve">2,200.00</w:t>
            </w:r>
          </w:p>
        </w:tc>
        <w:tc>
          <w:tcPr/>
          <w:p>
            <w:pPr>
              <w:pStyle w:val="Compact"/>
              <w:jc w:val="left"/>
            </w:pPr>
            <w:r>
              <w:t xml:space="preserve">2,200.00</w:t>
            </w:r>
          </w:p>
        </w:tc>
      </w:tr>
      <w:tr>
        <w:tc>
          <w:tcPr/>
          <w:p>
            <w:pPr>
              <w:pStyle w:val="Compact"/>
              <w:jc w:val="left"/>
            </w:pPr>
            <w:r>
              <w:t xml:space="preserve">2024-10-03</w:t>
            </w:r>
          </w:p>
        </w:tc>
        <w:tc>
          <w:tcPr/>
          <w:p>
            <w:pPr>
              <w:pStyle w:val="Compact"/>
              <w:jc w:val="left"/>
            </w:pPr>
            <w:r>
              <w:t xml:space="preserve">Dental Crown Preparation and Temporary Crown</w:t>
            </w:r>
          </w:p>
        </w:tc>
        <w:tc>
          <w:tcPr/>
          <w:p>
            <w:pPr>
              <w:pStyle w:val="Compact"/>
              <w:jc w:val="left"/>
            </w:pPr>
            <w:r>
              <w:t xml:space="preserve">D2740</w:t>
            </w:r>
          </w:p>
        </w:tc>
        <w:tc>
          <w:tcPr/>
          <w:p>
            <w:pPr>
              <w:pStyle w:val="Compact"/>
              <w:jc w:val="left"/>
            </w:pPr>
            <w:r>
              <w:t xml:space="preserve">1</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2024-10-10</w:t>
            </w:r>
          </w:p>
        </w:tc>
        <w:tc>
          <w:tcPr/>
          <w:p>
            <w:pPr>
              <w:pStyle w:val="Compact"/>
              <w:jc w:val="left"/>
            </w:pPr>
            <w:r>
              <w:t xml:space="preserve">Final Crown Placement (Zirconia)</w:t>
            </w:r>
          </w:p>
        </w:tc>
        <w:tc>
          <w:tcPr/>
          <w:p>
            <w:pPr>
              <w:pStyle w:val="Compact"/>
              <w:jc w:val="left"/>
            </w:pPr>
            <w:r>
              <w:t xml:space="preserve">D2750</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2024-10-10</w:t>
            </w:r>
          </w:p>
        </w:tc>
        <w:tc>
          <w:tcPr/>
          <w:p>
            <w:pPr>
              <w:pStyle w:val="Compact"/>
              <w:jc w:val="left"/>
            </w:pPr>
            <w:r>
              <w:t xml:space="preserve">Follow-Up Examination and Adjustment</w:t>
            </w:r>
          </w:p>
        </w:tc>
        <w:tc>
          <w:tcPr/>
          <w:p>
            <w:pPr>
              <w:pStyle w:val="Compact"/>
              <w:jc w:val="left"/>
            </w:pPr>
            <w:r>
              <w:t xml:space="preserve">D0120</w:t>
            </w:r>
          </w:p>
        </w:tc>
        <w:tc>
          <w:tcPr/>
          <w:p>
            <w:pPr>
              <w:pStyle w:val="Compact"/>
              <w:jc w:val="left"/>
            </w:pPr>
            <w:r>
              <w:t xml:space="preserve">1</w:t>
            </w:r>
          </w:p>
        </w:tc>
        <w:tc>
          <w:tcPr/>
          <w:p>
            <w:pPr>
              <w:pStyle w:val="Compact"/>
              <w:jc w:val="left"/>
            </w:pPr>
            <w:r>
              <w:t xml:space="preserve">250.00</w:t>
            </w:r>
          </w:p>
        </w:tc>
        <w:tc>
          <w:tcPr/>
          <w:p>
            <w:pPr>
              <w:pStyle w:val="Compact"/>
              <w:jc w:val="left"/>
            </w:pPr>
            <w:r>
              <w:t xml:space="preserve">250.00</w:t>
            </w:r>
          </w:p>
        </w:tc>
      </w:tr>
      <w:tr>
        <w:tc>
          <w:tcPr>
            <w:gridSpan w:val="5"/>
          </w:tcPr>
          <w:p>
            <w:pPr>
              <w:pStyle w:val="Compact"/>
              <w:jc w:val="right"/>
            </w:pPr>
            <w:r>
              <w:t xml:space="preserve">Subtotal:</w:t>
            </w:r>
          </w:p>
        </w:tc>
        <w:tc>
          <w:tcPr/>
          <w:p>
            <w:pPr>
              <w:pStyle w:val="Compact"/>
              <w:jc w:val="left"/>
            </w:pPr>
            <w:r>
              <w:t xml:space="preserve">9,800.00 ILS</w:t>
            </w:r>
          </w:p>
        </w:tc>
      </w:tr>
      <w:tr>
        <w:tc>
          <w:tcPr>
            <w:gridSpan w:val="5"/>
          </w:tcPr>
          <w:p>
            <w:pPr>
              <w:pStyle w:val="Compact"/>
              <w:jc w:val="right"/>
            </w:pPr>
            <w:r>
              <w:t xml:space="preserve">VAT (17%):</w:t>
            </w:r>
          </w:p>
        </w:tc>
        <w:tc>
          <w:tcPr/>
          <w:p>
            <w:pPr>
              <w:pStyle w:val="Compact"/>
              <w:jc w:val="left"/>
            </w:pPr>
            <w:r>
              <w:t xml:space="preserve">1,666.00 ILS</w:t>
            </w:r>
          </w:p>
        </w:tc>
      </w:tr>
      <w:tr>
        <w:tc>
          <w:tcPr>
            <w:gridSpan w:val="5"/>
          </w:tcPr>
          <w:p>
            <w:pPr>
              <w:pStyle w:val="Compact"/>
              <w:jc w:val="right"/>
            </w:pPr>
            <w:r>
              <w:t xml:space="preserve">Total Amount Due:</w:t>
            </w:r>
          </w:p>
        </w:tc>
        <w:tc>
          <w:tcPr/>
          <w:p>
            <w:pPr>
              <w:pStyle w:val="Compact"/>
              <w:jc w:val="left"/>
            </w:pPr>
            <w:r>
              <w:t xml:space="preserve">11,466.00 ILS</w:t>
            </w:r>
          </w:p>
        </w:tc>
      </w:tr>
    </w:tbl>
    <w:p>
      <w:pPr>
        <w:pStyle w:val="BodyText"/>
      </w:pPr>
      <w:r>
        <w:t xml:space="preserve">Payment Information:</w:t>
      </w:r>
    </w:p>
    <w:p>
      <w:pPr>
        <w:pStyle w:val="BodyText"/>
      </w:pPr>
      <w:r>
        <w:t xml:space="preserve">Payment is due within 30 days from the date of this invoice. Please include the invoice number (INV-2024-0892) as a reference when making your payment. Payments can be made via bank transfer, credit card, or in person at our Tel Aviv clinic.</w:t>
      </w:r>
    </w:p>
    <w:p>
      <w:pPr>
        <w:pStyle w:val="BodyText"/>
      </w:pPr>
      <w:r>
        <w:rPr>
          <w:bCs/>
          <w:b/>
        </w:rPr>
        <w:t xml:space="preserve">Bank Transfer Details:</w:t>
      </w:r>
      <w:r>
        <w:br/>
      </w:r>
      <w:r>
        <w:t xml:space="preserve">Bank: Bank Hapoalim</w:t>
      </w:r>
      <w:r>
        <w:br/>
      </w:r>
      <w:r>
        <w:t xml:space="preserve">Branch: Tel Aviv Central</w:t>
      </w:r>
      <w:r>
        <w:br/>
      </w:r>
      <w:r>
        <w:t xml:space="preserve">Account Name: Tel Aviv Advanced Dental Clinic Ltd.</w:t>
      </w:r>
      <w:r>
        <w:br/>
      </w:r>
      <w:r>
        <w:t xml:space="preserve">Account Number: 99999-123456-7</w:t>
      </w:r>
      <w:r>
        <w:br/>
      </w:r>
      <w:r>
        <w:t xml:space="preserve">SWIFT Code: HAPoilmm</w:t>
      </w:r>
    </w:p>
    <w:p>
      <w:pPr>
        <w:pStyle w:val="BodyText"/>
      </w:pPr>
      <w:r>
        <w:t xml:space="preserve">For credit card payments, please contact our billing department at +972-3-555-1234 or email billing@telavivdental.co.il.</w:t>
      </w:r>
    </w:p>
    <w:p>
      <w:pPr>
        <w:pStyle w:val="BodyText"/>
      </w:pPr>
      <w:r>
        <w:t xml:space="preserve">Insurance and Reimbursement:</w:t>
      </w:r>
    </w:p>
    <w:p>
      <w:pPr>
        <w:pStyle w:val="BodyText"/>
      </w:pPr>
      <w:r>
        <w:t xml:space="preserve">This invoice is issued in accordance with Israeli dental billing standards. If you have dental insurance coverage, please submit this invoice along with your treatment records to your insurance provider for reimbursement. Our clinic can provide additional documentation if required by your insurer.</w:t>
      </w:r>
    </w:p>
    <w:p>
      <w:pPr>
        <w:pStyle w:val="BodyText"/>
      </w:pPr>
      <w:r>
        <w:t xml:space="preserve">Terms and Conditions:</w:t>
      </w:r>
    </w:p>
    <w:p>
      <w:pPr>
        <w:pStyle w:val="BodyText"/>
      </w:pPr>
      <w:r>
        <w:t xml:space="preserve">1. All services were rendered at our clinic in Tel Aviv, Israel, by licensed dental professionals.</w:t>
      </w:r>
      <w:r>
        <w:br/>
      </w:r>
      <w:r>
        <w:t xml:space="preserve">2. Prices are quoted in Israeli New Shekels (ILS) and include applicable VAT as per Israeli tax law.</w:t>
      </w:r>
      <w:r>
        <w:br/>
      </w:r>
      <w:r>
        <w:t xml:space="preserve">3. Late payments may incur a monthly interest charge of 1.5% on the outstanding balance.</w:t>
      </w:r>
      <w:r>
        <w:br/>
      </w:r>
      <w:r>
        <w:t xml:space="preserve">4. Any disputes regarding this invoice must be raised within 14 days of receipt.</w:t>
      </w:r>
      <w:r>
        <w:br/>
      </w:r>
      <w:r>
        <w:t xml:space="preserve">5. This invoice serves as an official record of dental services provided and may be used for insurance, tax, or personal records.</w:t>
      </w:r>
    </w:p>
    <w:p>
      <w:pPr>
        <w:pStyle w:val="BodyText"/>
      </w:pPr>
      <w:r>
        <w:t xml:space="preserve">Authorized Signature:</w:t>
      </w:r>
    </w:p>
    <w:p>
      <w:pPr>
        <w:pStyle w:val="BodyText"/>
      </w:pPr>
      <w:r>
        <w:t xml:space="preserve">___________________________</w:t>
      </w:r>
      <w:r>
        <w:br/>
      </w:r>
      <w:r>
        <w:t xml:space="preserve">Dr. Sarah Levi, DDS</w:t>
      </w:r>
      <w:r>
        <w:br/>
      </w:r>
      <w:r>
        <w:t xml:space="preserve">Lead Dentist</w:t>
      </w:r>
      <w:r>
        <w:br/>
      </w:r>
      <w:r>
        <w:t xml:space="preserve">Tel Aviv Advanced Dental Clinic</w:t>
      </w:r>
      <w:r>
        <w:br/>
      </w:r>
      <w:r>
        <w:t xml:space="preserve">Date: October 15, 2024</w:t>
      </w:r>
    </w:p>
    <w:p>
      <w:pPr>
        <w:pStyle w:val="BodyText"/>
      </w:pPr>
      <w:r>
        <w:t xml:space="preserve">Tel Aviv Advanced Dental Clinic | 123 Rothschild Boulevard, Tel Aviv-Yafo, Israel 6688101</w:t>
      </w:r>
      <w:r>
        <w:br/>
      </w:r>
      <w:r>
        <w:t xml:space="preserve">Phone: +972-3-555-1234 | Email: billing@telavivdental.co.il | VAT ID: 512345678</w:t>
      </w:r>
      <w:r>
        <w:br/>
      </w:r>
      <w:r>
        <w:t xml:space="preserve">This invoice is a legally binding document issued in accordance with Israeli commercial and healthcare regulations.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Dental Invoice - Tel Aviv, Israel</dc:title>
  <dc:creator/>
  <dc:language>en</dc:language>
  <cp:keywords/>
  <dcterms:created xsi:type="dcterms:W3CDTF">2026-10-10T03:42:34Z</dcterms:created>
  <dcterms:modified xsi:type="dcterms:W3CDTF">2026-10-10T03:42:34Z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