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Invoice</w:t>
      </w:r>
      <w:r>
        <w:t xml:space="preserve"> </w:t>
      </w:r>
      <w:r>
        <w:t xml:space="preserve">-</w:t>
      </w:r>
      <w:r>
        <w:t xml:space="preserve"> </w:t>
      </w:r>
      <w:r>
        <w:t xml:space="preserve">Manila,</w:t>
      </w:r>
      <w:r>
        <w:t xml:space="preserve"> </w:t>
      </w:r>
      <w:r>
        <w:t xml:space="preserve">Philippines</w:t>
      </w:r>
    </w:p>
    <w:bookmarkStart w:id="20" w:name="manila-premier-dental-clinic"/>
    <w:p>
      <w:pPr>
        <w:pStyle w:val="Heading1"/>
      </w:pPr>
      <w:r>
        <w:t xml:space="preserve">Manila Premier Dental Clinic</w:t>
      </w:r>
    </w:p>
    <w:p>
      <w:pPr>
        <w:pStyle w:val="FirstParagraph"/>
      </w:pPr>
      <w:r>
        <w:rPr>
          <w:bCs/>
          <w:b/>
        </w:rPr>
        <w:t xml:space="preserve">License No.:</w:t>
      </w:r>
      <w:r>
        <w:t xml:space="preserve"> </w:t>
      </w:r>
      <w:r>
        <w:t xml:space="preserve">PRC-12345678</w:t>
      </w:r>
    </w:p>
    <w:p>
      <w:pPr>
        <w:pStyle w:val="BodyText"/>
      </w:pPr>
      <w:r>
        <w:rPr>
          <w:bCs/>
          <w:b/>
        </w:rPr>
        <w:t xml:space="preserve">Business Permit:</w:t>
      </w:r>
      <w:r>
        <w:t xml:space="preserve"> </w:t>
      </w:r>
      <w:r>
        <w:t xml:space="preserve">City of Manila - 2024-001234</w:t>
      </w:r>
    </w:p>
    <w:p>
      <w:pPr>
        <w:pStyle w:val="BodyText"/>
      </w:pPr>
      <w:r>
        <w:rPr>
          <w:bCs/>
          <w:b/>
        </w:rPr>
        <w:t xml:space="preserve">TIN:</w:t>
      </w:r>
      <w:r>
        <w:t xml:space="preserve"> </w:t>
      </w:r>
      <w:r>
        <w:t xml:space="preserve">123-456-789-000</w:t>
      </w:r>
    </w:p>
    <w:p>
      <w:pPr>
        <w:pStyle w:val="BodyText"/>
      </w:pPr>
      <w:r>
        <w:t xml:space="preserve">123 Rizal Avenue, Ermita</w:t>
      </w:r>
    </w:p>
    <w:p>
      <w:pPr>
        <w:pStyle w:val="BodyText"/>
      </w:pPr>
      <w:r>
        <w:t xml:space="preserve">Manila, Philippines 1000</w:t>
      </w:r>
    </w:p>
    <w:p>
      <w:pPr>
        <w:pStyle w:val="BodyText"/>
      </w:pPr>
      <w:r>
        <w:t xml:space="preserve">Tel: +63 2 8123 4567</w:t>
      </w:r>
    </w:p>
    <w:p>
      <w:pPr>
        <w:pStyle w:val="BodyText"/>
      </w:pPr>
      <w:r>
        <w:t xml:space="preserve">Email: billing@manilapremierdental.com.ph</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INV-2024-00567</w:t>
      </w:r>
    </w:p>
    <w:p>
      <w:pPr>
        <w:pStyle w:val="BodyText"/>
      </w:pPr>
      <w:r>
        <w:rPr>
          <w:bCs/>
          <w:b/>
        </w:rPr>
        <w:t xml:space="preserve">Date Issued:</w:t>
      </w:r>
      <w:r>
        <w:t xml:space="preserve"> </w:t>
      </w:r>
      <w:r>
        <w:t xml:space="preserve">January 15, 2024</w:t>
      </w:r>
    </w:p>
    <w:p>
      <w:pPr>
        <w:pStyle w:val="BodyText"/>
      </w:pPr>
      <w:r>
        <w:rPr>
          <w:bCs/>
          <w:b/>
        </w:rPr>
        <w:t xml:space="preserve">Due Date:</w:t>
      </w:r>
      <w:r>
        <w:t xml:space="preserve"> </w:t>
      </w:r>
      <w:r>
        <w:t xml:space="preserve">February 15, 2024</w:t>
      </w:r>
    </w:p>
    <w:p>
      <w:pPr>
        <w:pStyle w:val="BodyText"/>
      </w:pPr>
      <w:r>
        <w:rPr>
          <w:bCs/>
          <w:b/>
        </w:rPr>
        <w:t xml:space="preserve">Payment Status:</w:t>
      </w:r>
      <w:r>
        <w:t xml:space="preserve"> </w:t>
      </w:r>
      <w:r>
        <w:t xml:space="preserve">Pending</w:t>
      </w:r>
    </w:p>
    <w:bookmarkEnd w:id="21"/>
    <w:bookmarkStart w:id="22" w:name="bill-to"/>
    <w:p>
      <w:pPr>
        <w:pStyle w:val="Heading3"/>
      </w:pPr>
      <w:r>
        <w:t xml:space="preserve">Bill To:</w:t>
      </w:r>
    </w:p>
    <w:p>
      <w:pPr>
        <w:pStyle w:val="FirstParagraph"/>
      </w:pPr>
      <w:r>
        <w:rPr>
          <w:bCs/>
          <w:b/>
        </w:rPr>
        <w:t xml:space="preserve">Patient Name:</w:t>
      </w:r>
      <w:r>
        <w:t xml:space="preserve"> </w:t>
      </w:r>
      <w:r>
        <w:t xml:space="preserve">Maria Santos Cruz</w:t>
      </w:r>
    </w:p>
    <w:p>
      <w:pPr>
        <w:pStyle w:val="BodyText"/>
      </w:pPr>
      <w:r>
        <w:rPr>
          <w:bCs/>
          <w:b/>
        </w:rPr>
        <w:t xml:space="preserve">Address:</w:t>
      </w:r>
      <w:r>
        <w:t xml:space="preserve"> </w:t>
      </w:r>
      <w:r>
        <w:t xml:space="preserve">456 Makati Avenue, Makati City, Metro Manila, Philippines</w:t>
      </w:r>
    </w:p>
    <w:p>
      <w:pPr>
        <w:pStyle w:val="BodyText"/>
      </w:pPr>
      <w:r>
        <w:rPr>
          <w:bCs/>
          <w:b/>
        </w:rPr>
        <w:t xml:space="preserve">Contact Number:</w:t>
      </w:r>
      <w:r>
        <w:t xml:space="preserve"> </w:t>
      </w:r>
      <w:r>
        <w:t xml:space="preserve">+63 917 123 4567</w:t>
      </w:r>
    </w:p>
    <w:p>
      <w:pPr>
        <w:pStyle w:val="BodyText"/>
      </w:pPr>
      <w:r>
        <w:rPr>
          <w:bCs/>
          <w:b/>
        </w:rPr>
        <w:t xml:space="preserve">Email:</w:t>
      </w:r>
      <w:r>
        <w:t xml:space="preserve"> </w:t>
      </w:r>
      <w:r>
        <w:t xml:space="preserve">maria.cruz@email.com</w:t>
      </w:r>
    </w:p>
    <w:p>
      <w:pPr>
        <w:pStyle w:val="BodyText"/>
      </w:pPr>
      <w:r>
        <w:rPr>
          <w:bCs/>
          <w:b/>
        </w:rPr>
        <w:t xml:space="preserve">Insurance Provider:</w:t>
      </w:r>
      <w:r>
        <w:t xml:space="preserve"> </w:t>
      </w:r>
      <w:r>
        <w:t xml:space="preserve">PhilHealth / Maxicare (if applicable)</w:t>
      </w:r>
    </w:p>
    <w:p>
      <w:pPr>
        <w:pStyle w:val="BodyText"/>
      </w:pPr>
      <w:r>
        <w:rPr>
          <w:bCs/>
          <w:b/>
        </w:rPr>
        <w:t xml:space="preserve">Policy Number:</w:t>
      </w:r>
      <w:r>
        <w:t xml:space="preserve"> </w:t>
      </w:r>
      <w:r>
        <w:t xml:space="preserve">MC-987654321</w:t>
      </w:r>
    </w:p>
    <w:bookmarkEnd w:id="22"/>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Dental Services</w:t>
            </w:r>
          </w:p>
        </w:tc>
        <w:tc>
          <w:tcPr/>
          <w:p>
            <w:pPr>
              <w:pStyle w:val="Compact"/>
              <w:jc w:val="left"/>
            </w:pPr>
            <w:r>
              <w:t xml:space="preserve">Quantity</w:t>
            </w:r>
          </w:p>
        </w:tc>
        <w:tc>
          <w:tcPr/>
          <w:p>
            <w:pPr>
              <w:pStyle w:val="Compact"/>
              <w:jc w:val="left"/>
            </w:pPr>
            <w:r>
              <w:t xml:space="preserve">Unit Price (PHP)</w:t>
            </w:r>
          </w:p>
        </w:tc>
        <w:tc>
          <w:tcPr/>
          <w:p>
            <w:pPr>
              <w:pStyle w:val="Compact"/>
              <w:jc w:val="left"/>
            </w:pPr>
            <w:r>
              <w:t xml:space="preserve">Total Amount (PHP)</w:t>
            </w:r>
          </w:p>
        </w:tc>
      </w:tr>
      <w:tr>
        <w:tc>
          <w:tcPr/>
          <w:p>
            <w:pPr>
              <w:pStyle w:val="Compact"/>
              <w:jc w:val="left"/>
            </w:pPr>
            <w:r>
              <w:t xml:space="preserve">1</w:t>
            </w:r>
          </w:p>
        </w:tc>
        <w:tc>
          <w:tcPr/>
          <w:p>
            <w:pPr>
              <w:pStyle w:val="Compact"/>
              <w:jc w:val="left"/>
            </w:pPr>
            <w:r>
              <w:t xml:space="preserve">Comprehensive Dental Examination and Consultation</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2</w:t>
            </w:r>
          </w:p>
        </w:tc>
        <w:tc>
          <w:tcPr/>
          <w:p>
            <w:pPr>
              <w:pStyle w:val="Compact"/>
              <w:jc w:val="left"/>
            </w:pPr>
            <w:r>
              <w:t xml:space="preserve">Full Mouth Panoramic X-Ray (OPG)</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3</w:t>
            </w:r>
          </w:p>
        </w:tc>
        <w:tc>
          <w:tcPr/>
          <w:p>
            <w:pPr>
              <w:pStyle w:val="Compact"/>
              <w:jc w:val="left"/>
            </w:pPr>
            <w:r>
              <w:t xml:space="preserve">Professional Dental Cleaning (Scaling and Polishing)</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4</w:t>
            </w:r>
          </w:p>
        </w:tc>
        <w:tc>
          <w:tcPr/>
          <w:p>
            <w:pPr>
              <w:pStyle w:val="Compact"/>
              <w:jc w:val="left"/>
            </w:pPr>
            <w:r>
              <w:t xml:space="preserve">Composite Filling - Upper Right Molar (Tooth #3)</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5</w:t>
            </w:r>
          </w:p>
        </w:tc>
        <w:tc>
          <w:tcPr/>
          <w:p>
            <w:pPr>
              <w:pStyle w:val="Compact"/>
              <w:jc w:val="left"/>
            </w:pPr>
            <w:r>
              <w:t xml:space="preserve">Root Canal Treatment - Lower Left Premolar (Tooth #20)</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6</w:t>
            </w:r>
          </w:p>
        </w:tc>
        <w:tc>
          <w:tcPr/>
          <w:p>
            <w:pPr>
              <w:pStyle w:val="Compact"/>
              <w:jc w:val="left"/>
            </w:pPr>
            <w:r>
              <w:t xml:space="preserve">Porcelain Crown - Lower Left Premolar (Tooth #20)</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7</w:t>
            </w:r>
          </w:p>
        </w:tc>
        <w:tc>
          <w:tcPr/>
          <w:p>
            <w:pPr>
              <w:pStyle w:val="Compact"/>
              <w:jc w:val="left"/>
            </w:pPr>
            <w:r>
              <w:t xml:space="preserve">Temporary Crown Placement</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8</w:t>
            </w:r>
          </w:p>
        </w:tc>
        <w:tc>
          <w:tcPr/>
          <w:p>
            <w:pPr>
              <w:pStyle w:val="Compact"/>
              <w:jc w:val="left"/>
            </w:pPr>
            <w:r>
              <w:t xml:space="preserve">Follow-up Consultation and Adjustment</w:t>
            </w:r>
          </w:p>
        </w:tc>
        <w:tc>
          <w:tcPr/>
          <w:p>
            <w:pPr>
              <w:pStyle w:val="Compact"/>
              <w:jc w:val="left"/>
            </w:pPr>
            <w:r>
              <w:t xml:space="preserve">2</w:t>
            </w:r>
          </w:p>
        </w:tc>
        <w:tc>
          <w:tcPr/>
          <w:p>
            <w:pPr>
              <w:pStyle w:val="Compact"/>
              <w:jc w:val="left"/>
            </w:pPr>
            <w:r>
              <w:t xml:space="preserve">1,000.00</w:t>
            </w:r>
          </w:p>
        </w:tc>
        <w:tc>
          <w:tcPr/>
          <w:p>
            <w:pPr>
              <w:pStyle w:val="Compact"/>
              <w:jc w:val="left"/>
            </w:pPr>
            <w:r>
              <w:t xml:space="preserve">2,000.00</w:t>
            </w:r>
          </w:p>
        </w:tc>
      </w:tr>
      <w:tr>
        <w:tc>
          <w:tcPr/>
          <w:p>
            <w:pPr>
              <w:pStyle w:val="Compact"/>
              <w:jc w:val="left"/>
            </w:pPr>
            <w:r>
              <w:t xml:space="preserve">9</w:t>
            </w:r>
          </w:p>
        </w:tc>
        <w:tc>
          <w:tcPr/>
          <w:p>
            <w:pPr>
              <w:pStyle w:val="Compact"/>
              <w:jc w:val="left"/>
            </w:pPr>
            <w:r>
              <w:t xml:space="preserve">Prescription Medications (Antibiotics and Pain Relievers)</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10</w:t>
            </w:r>
          </w:p>
        </w:tc>
        <w:tc>
          <w:tcPr/>
          <w:p>
            <w:pPr>
              <w:pStyle w:val="Compact"/>
              <w:jc w:val="left"/>
            </w:pPr>
            <w:r>
              <w:t xml:space="preserve">Dental Sealants - Upper Molars (Preventive Care)</w:t>
            </w:r>
          </w:p>
        </w:tc>
        <w:tc>
          <w:tcPr/>
          <w:p>
            <w:pPr>
              <w:pStyle w:val="Compact"/>
              <w:jc w:val="left"/>
            </w:pPr>
            <w:r>
              <w:t xml:space="preserve">4</w:t>
            </w:r>
          </w:p>
        </w:tc>
        <w:tc>
          <w:tcPr/>
          <w:p>
            <w:pPr>
              <w:pStyle w:val="Compact"/>
              <w:jc w:val="left"/>
            </w:pPr>
            <w:r>
              <w:t xml:space="preserve">500.00</w:t>
            </w:r>
          </w:p>
        </w:tc>
        <w:tc>
          <w:tcPr/>
          <w:p>
            <w:pPr>
              <w:pStyle w:val="Compact"/>
              <w:jc w:val="left"/>
            </w:pPr>
            <w:r>
              <w:t xml:space="preserve">2,000.00</w:t>
            </w:r>
          </w:p>
        </w:tc>
      </w:tr>
    </w:tbl>
    <w:p>
      <w:pPr>
        <w:pStyle w:val="BodyText"/>
      </w:pPr>
      <w:r>
        <w:t xml:space="preserve">Subtotal:</w:t>
      </w:r>
      <w:r>
        <w:t xml:space="preserve"> </w:t>
      </w:r>
      <w:r>
        <w:t xml:space="preserve">PHP 44,800.00</w:t>
      </w:r>
    </w:p>
    <w:p>
      <w:pPr>
        <w:pStyle w:val="BodyText"/>
      </w:pPr>
      <w:r>
        <w:t xml:space="preserve">Discount (Senior Citizen/PWD if applicable):</w:t>
      </w:r>
      <w:r>
        <w:t xml:space="preserve"> </w:t>
      </w:r>
      <w:r>
        <w:t xml:space="preserve">- PHP 0.00</w:t>
      </w:r>
    </w:p>
    <w:p>
      <w:pPr>
        <w:pStyle w:val="BodyText"/>
      </w:pPr>
      <w:r>
        <w:t xml:space="preserve">Value Added Tax (VAT) 12%:</w:t>
      </w:r>
      <w:r>
        <w:t xml:space="preserve"> </w:t>
      </w:r>
      <w:r>
        <w:t xml:space="preserve">PHP 5,376.00</w:t>
      </w:r>
    </w:p>
    <w:p>
      <w:pPr>
        <w:pStyle w:val="BodyText"/>
      </w:pPr>
      <w:r>
        <w:t xml:space="preserve">Grand Total:</w:t>
      </w:r>
      <w:r>
        <w:t xml:space="preserve"> </w:t>
      </w:r>
      <w:r>
        <w:t xml:space="preserve">PHP 50,176.00</w:t>
      </w:r>
    </w:p>
    <w:bookmarkStart w:id="23" w:name="payment-terms-and-conditions"/>
    <w:p>
      <w:pPr>
        <w:pStyle w:val="Heading3"/>
      </w:pPr>
      <w:r>
        <w:t xml:space="preserve">Payment Terms and Conditions</w:t>
      </w:r>
    </w:p>
    <w:p>
      <w:pPr>
        <w:pStyle w:val="FirstParagraph"/>
      </w:pPr>
      <w:r>
        <w:rPr>
          <w:bCs/>
          <w:b/>
        </w:rPr>
        <w:t xml:space="preserve">Payment Due:</w:t>
      </w:r>
      <w:r>
        <w:t xml:space="preserve"> </w:t>
      </w:r>
      <w:r>
        <w:t xml:space="preserve">Payment is due within 30 days from the date of invoice issuance. Late payments may incur a 1.5% monthly interest charge as per Philippine regulations.</w:t>
      </w:r>
    </w:p>
    <w:p>
      <w:pPr>
        <w:pStyle w:val="BodyText"/>
      </w:pPr>
      <w:r>
        <w:rPr>
          <w:bCs/>
          <w:b/>
        </w:rPr>
        <w:t xml:space="preserve">Accepted Payment Methods:</w:t>
      </w:r>
    </w:p>
    <w:p>
      <w:pPr>
        <w:pStyle w:val="BodyText"/>
      </w:pPr>
      <w:r>
        <w:t xml:space="preserve">- Cash (Philippine Peso)</w:t>
      </w:r>
    </w:p>
    <w:p>
      <w:pPr>
        <w:pStyle w:val="BodyText"/>
      </w:pPr>
      <w:r>
        <w:t xml:space="preserve">- Bank Transfer: BDO Unibank, Account Name: Manila Premier Dental Clinic, Account No. 1234-5678-9012</w:t>
      </w:r>
    </w:p>
    <w:p>
      <w:pPr>
        <w:pStyle w:val="BodyText"/>
      </w:pPr>
      <w:r>
        <w:t xml:space="preserve">- Credit/Debit Cards: Visa, Mastercard, UnionPay</w:t>
      </w:r>
    </w:p>
    <w:p>
      <w:pPr>
        <w:pStyle w:val="BodyText"/>
      </w:pPr>
      <w:r>
        <w:t xml:space="preserve">- GCash/Maya: +63 917 123 4567</w:t>
      </w:r>
    </w:p>
    <w:p>
      <w:pPr>
        <w:pStyle w:val="BodyText"/>
      </w:pPr>
      <w:r>
        <w:rPr>
          <w:bCs/>
          <w:b/>
        </w:rPr>
        <w:t xml:space="preserve">Insurance Claims:</w:t>
      </w:r>
      <w:r>
        <w:t xml:space="preserve"> </w:t>
      </w:r>
      <w:r>
        <w:t xml:space="preserve">For patients with dental insurance coverage, please submit this invoice along with your treatment plan and receipts to your insurance provider. Our clinic can assist with filing claims for PhilHealth-accredited procedures.</w:t>
      </w:r>
    </w:p>
    <w:p>
      <w:pPr>
        <w:pStyle w:val="BodyText"/>
      </w:pPr>
      <w:r>
        <w:rPr>
          <w:bCs/>
          <w:b/>
        </w:rPr>
        <w:t xml:space="preserve">Receipt:</w:t>
      </w:r>
      <w:r>
        <w:t xml:space="preserve"> </w:t>
      </w:r>
      <w:r>
        <w:t xml:space="preserve">An official receipt will be issued upon full payment as required by the Bureau of Internal Revenue (BIR) of the Philippines.</w:t>
      </w:r>
    </w:p>
    <w:bookmarkEnd w:id="23"/>
    <w:bookmarkStart w:id="24" w:name="important-notes"/>
    <w:p>
      <w:pPr>
        <w:pStyle w:val="Heading3"/>
      </w:pPr>
      <w:r>
        <w:t xml:space="preserve">Important Notes</w:t>
      </w:r>
    </w:p>
    <w:p>
      <w:pPr>
        <w:pStyle w:val="FirstParagraph"/>
      </w:pPr>
      <w:r>
        <w:t xml:space="preserve">This invoice represents the professional dental services rendered by Manila Premier Dental Clinic, a licensed dental practice operating in Manila, Philippines. All treatments were performed in accordance with the standards set by the Philippine Dental Association and the Professional Regulation Commission (PRC).</w:t>
      </w:r>
    </w:p>
    <w:p>
      <w:pPr>
        <w:pStyle w:val="BodyText"/>
      </w:pPr>
      <w:r>
        <w:t xml:space="preserve">Please retain this invoice for your records and for any insurance reimbursement purposes. If you have any questions regarding this invoice or the services provided, please contact our billing department at +63 2 8123 4567 or email billing@manilapremierdental.com.ph.</w:t>
      </w:r>
    </w:p>
    <w:p>
      <w:pPr>
        <w:pStyle w:val="BodyText"/>
      </w:pPr>
      <w:r>
        <w:t xml:space="preserve">Thank you for choosing Manila Premier Dental Clinic for your oral health care needs. We are committed to providing excellent dental services to our patients in Manila and throughout the Philippines.</w:t>
      </w:r>
    </w:p>
    <w:bookmarkEnd w:id="24"/>
    <w:p>
      <w:pPr>
        <w:pStyle w:val="BodyText"/>
      </w:pPr>
      <w:r>
        <w:rPr>
          <w:bCs/>
          <w:b/>
        </w:rPr>
        <w:t xml:space="preserve">Authorized by:</w:t>
      </w:r>
    </w:p>
    <w:p>
      <w:pPr>
        <w:pStyle w:val="BodyText"/>
      </w:pPr>
      <w:r>
        <w:t xml:space="preserve">Dr. Roberto M. Reyes, DDS</w:t>
      </w:r>
    </w:p>
    <w:p>
      <w:pPr>
        <w:pStyle w:val="BodyText"/>
      </w:pPr>
      <w:r>
        <w:t xml:space="preserve">Lead Dentist</w:t>
      </w:r>
    </w:p>
    <w:p>
      <w:pPr>
        <w:pStyle w:val="BodyText"/>
      </w:pPr>
      <w:r>
        <w:t xml:space="preserve">PRC License No. 123456</w:t>
      </w:r>
    </w:p>
    <w:p>
      <w:pPr>
        <w:pStyle w:val="BodyText"/>
      </w:pPr>
      <w:r>
        <w:rPr>
          <w:bCs/>
          <w:b/>
        </w:rPr>
        <w:t xml:space="preserve">Received by:</w:t>
      </w:r>
    </w:p>
    <w:p>
      <w:pPr>
        <w:pStyle w:val="BodyText"/>
      </w:pPr>
      <w:r>
        <w:t xml:space="preserve">Patient Signature</w:t>
      </w:r>
    </w:p>
    <w:p>
      <w:pPr>
        <w:pStyle w:val="BodyText"/>
      </w:pPr>
      <w:r>
        <w:t xml:space="preserve">Date: _______________</w:t>
      </w:r>
    </w:p>
    <w:p>
      <w:pPr>
        <w:pStyle w:val="BodyText"/>
      </w:pPr>
      <w:r>
        <w:t xml:space="preserve">Manila Premier Dental Clinic | 123 Rizal Avenue, Ermita, Manila, Philippines 1000</w:t>
      </w:r>
    </w:p>
    <w:p>
      <w:pPr>
        <w:pStyle w:val="BodyText"/>
      </w:pPr>
      <w:r>
        <w:t xml:space="preserve">Tel: +63 2 8123 4567 | Email: info@manilapremierdental.com.ph</w:t>
      </w:r>
    </w:p>
    <w:p>
      <w:pPr>
        <w:pStyle w:val="BodyText"/>
      </w:pPr>
      <w:r>
        <w:t xml:space="preserve">Registered with the Bureau of Internal Revenue (BIR) | PRC Accredited Dental Clinic</w:t>
      </w:r>
    </w:p>
    <w:p>
      <w:pPr>
        <w:pStyle w:val="BodyText"/>
      </w:pPr>
      <w:r>
        <w:t xml:space="preserve">VAT Registration Certificate No. 000-000-000-000 | This is a computer-generated invoice.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Invoice - Manila, Philippines</dc:title>
  <dc:creator/>
  <dc:language>en</dc:language>
  <cp:keywords/>
  <dcterms:created xsi:type="dcterms:W3CDTF">2026-10-10T02:32:57Z</dcterms:created>
  <dcterms:modified xsi:type="dcterms:W3CDTF">2026-10-10T02:32:57Z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