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Invoice</w:t>
      </w:r>
      <w:r>
        <w:t xml:space="preserve"> </w:t>
      </w:r>
      <w:r>
        <w:t xml:space="preserve">-</w:t>
      </w:r>
      <w:r>
        <w:t xml:space="preserve"> </w:t>
      </w:r>
      <w:r>
        <w:t xml:space="preserve">Barcelona,</w:t>
      </w:r>
      <w:r>
        <w:t xml:space="preserve"> </w:t>
      </w:r>
      <w:r>
        <w:t xml:space="preserve">Spain</w:t>
      </w:r>
    </w:p>
    <w:bookmarkStart w:id="20" w:name="barcelona-dental-excellence"/>
    <w:p>
      <w:pPr>
        <w:pStyle w:val="Heading1"/>
      </w:pPr>
      <w:r>
        <w:t xml:space="preserve">Barcelona Dental Excellence</w:t>
      </w:r>
    </w:p>
    <w:p>
      <w:pPr>
        <w:pStyle w:val="FirstParagraph"/>
      </w:pPr>
      <w:r>
        <w:t xml:space="preserve">Carrer de Balmes, 150, 08008 Barcelona, Spain</w:t>
      </w:r>
    </w:p>
    <w:p>
      <w:pPr>
        <w:pStyle w:val="BodyText"/>
      </w:pPr>
      <w:r>
        <w:t xml:space="preserve">Phone: +34 93 123 45 67 | Email: billing@barcelonadental.es</w:t>
      </w:r>
    </w:p>
    <w:p>
      <w:pPr>
        <w:pStyle w:val="BodyText"/>
      </w:pPr>
      <w:r>
        <w:t xml:space="preserve">NIF: B-12345678 | Col. Dentista: 12345</w:t>
      </w:r>
    </w:p>
    <w:bookmarkEnd w:id="20"/>
    <w:bookmarkStart w:id="21" w:name="invoice"/>
    <w:p>
      <w:pPr>
        <w:pStyle w:val="Heading2"/>
      </w:pPr>
      <w:r>
        <w:t xml:space="preserve">INVOICE</w:t>
      </w:r>
    </w:p>
    <w:p>
      <w:pPr>
        <w:pStyle w:val="FirstParagraph"/>
      </w:pPr>
      <w:r>
        <w:t xml:space="preserve">Official Tax Document</w:t>
      </w:r>
    </w:p>
    <w:bookmarkEnd w:id="21"/>
    <w:p>
      <w:pPr>
        <w:pStyle w:val="BodyText"/>
      </w:pPr>
      <w:r>
        <w:t xml:space="preserve">Bill To:</w:t>
      </w:r>
    </w:p>
    <w:p>
      <w:pPr>
        <w:pStyle w:val="BodyText"/>
      </w:pPr>
      <w:r>
        <w:rPr>
          <w:bCs/>
          <w:b/>
        </w:rPr>
        <w:t xml:space="preserve">Mr. John Doe</w:t>
      </w:r>
      <w:r>
        <w:br/>
      </w:r>
      <w:r>
        <w:t xml:space="preserve">Passeig de Gràcia, 55, 4th Floor</w:t>
      </w:r>
      <w:r>
        <w:br/>
      </w:r>
      <w:r>
        <w:t xml:space="preserve">08007 Barcelona, Spain</w:t>
      </w:r>
      <w:r>
        <w:br/>
      </w:r>
      <w:r>
        <w:t xml:space="preserve">NIF: X-9876543Z</w:t>
      </w:r>
    </w:p>
    <w:p>
      <w:pPr>
        <w:pStyle w:val="BodyText"/>
      </w:pPr>
      <w:r>
        <w:t xml:space="preserve">Invoice Details:</w:t>
      </w:r>
    </w:p>
    <w:p>
      <w:pPr>
        <w:pStyle w:val="BodyText"/>
      </w:pPr>
      <w:r>
        <w:rPr>
          <w:bCs/>
          <w:b/>
        </w:rPr>
        <w:t xml:space="preserve">Invoice Number:</w:t>
      </w:r>
      <w:r>
        <w:t xml:space="preserve"> </w:t>
      </w:r>
      <w:r>
        <w:t xml:space="preserve">INV-2023-10-045</w:t>
      </w:r>
      <w:r>
        <w:br/>
      </w:r>
      <w:r>
        <w:rPr>
          <w:bCs/>
          <w:b/>
        </w:rPr>
        <w:t xml:space="preserve">Date of Issue:</w:t>
      </w:r>
      <w:r>
        <w:t xml:space="preserve"> </w:t>
      </w:r>
      <w:r>
        <w:t xml:space="preserve">October 24, 2023</w:t>
      </w:r>
      <w:r>
        <w:br/>
      </w:r>
      <w:r>
        <w:rPr>
          <w:bCs/>
          <w:b/>
        </w:rPr>
        <w:t xml:space="preserve">Date of Service:</w:t>
      </w:r>
      <w:r>
        <w:t xml:space="preserve"> </w:t>
      </w:r>
      <w:r>
        <w:t xml:space="preserve">October 20, 2023</w:t>
      </w:r>
      <w:r>
        <w:br/>
      </w:r>
      <w:r>
        <w:rPr>
          <w:bCs/>
          <w:b/>
        </w:rPr>
        <w:t xml:space="preserve">Due Date:</w:t>
      </w:r>
      <w:r>
        <w:t xml:space="preserve"> </w:t>
      </w:r>
      <w:r>
        <w:t xml:space="preserve">November 24, 2023</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Dental Services</w:t>
            </w:r>
          </w:p>
        </w:tc>
        <w:tc>
          <w:tcPr/>
          <w:p>
            <w:pPr>
              <w:pStyle w:val="Compact"/>
              <w:jc w:val="left"/>
            </w:pPr>
            <w:r>
              <w:t xml:space="preserve">Code</w:t>
            </w:r>
          </w:p>
        </w:tc>
        <w:tc>
          <w:tcPr/>
          <w:p>
            <w:pPr>
              <w:pStyle w:val="Compact"/>
              <w:jc w:val="left"/>
            </w:pPr>
            <w:r>
              <w:t xml:space="preserve">Qty</w:t>
            </w:r>
          </w:p>
        </w:tc>
        <w:tc>
          <w:tcPr/>
          <w:p>
            <w:pPr>
              <w:pStyle w:val="Compact"/>
              <w:jc w:val="left"/>
            </w:pPr>
            <w:r>
              <w:t xml:space="preserve">Unit Price</w:t>
            </w:r>
          </w:p>
        </w:tc>
        <w:tc>
          <w:tcPr/>
          <w:p>
            <w:pPr>
              <w:pStyle w:val="Compact"/>
              <w:jc w:val="left"/>
            </w:pPr>
            <w:r>
              <w:t xml:space="preserve">Total</w:t>
            </w:r>
          </w:p>
        </w:tc>
      </w:tr>
      <w:tr>
        <w:tc>
          <w:tcPr/>
          <w:p>
            <w:pPr>
              <w:pStyle w:val="Compact"/>
              <w:jc w:val="left"/>
            </w:pPr>
            <w:r>
              <w:t xml:space="preserve">1</w:t>
            </w:r>
          </w:p>
        </w:tc>
        <w:tc>
          <w:tcPr/>
          <w:p>
            <w:pPr>
              <w:pStyle w:val="Compact"/>
              <w:jc w:val="left"/>
            </w:pPr>
            <w:r>
              <w:t xml:space="preserve">Comprehensive Initial Consultation and Diagnostic Assessment</w:t>
            </w:r>
          </w:p>
        </w:tc>
        <w:tc>
          <w:tcPr/>
          <w:p>
            <w:pPr>
              <w:pStyle w:val="Compact"/>
              <w:jc w:val="left"/>
            </w:pPr>
            <w:r>
              <w:t xml:space="preserve">01.01</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Full Mouth Panoramic X-Ray and Digital Imaging Analysis</w:t>
            </w:r>
          </w:p>
        </w:tc>
        <w:tc>
          <w:tcPr/>
          <w:p>
            <w:pPr>
              <w:pStyle w:val="Compact"/>
              <w:jc w:val="left"/>
            </w:pPr>
            <w:r>
              <w:t xml:space="preserve">02.05</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3</w:t>
            </w:r>
          </w:p>
        </w:tc>
        <w:tc>
          <w:tcPr/>
          <w:p>
            <w:pPr>
              <w:pStyle w:val="Compact"/>
              <w:jc w:val="left"/>
            </w:pPr>
            <w:r>
              <w:t xml:space="preserve">Professional Dental Prophylaxis (Scaling and Polishing)</w:t>
            </w:r>
          </w:p>
        </w:tc>
        <w:tc>
          <w:tcPr/>
          <w:p>
            <w:pPr>
              <w:pStyle w:val="Compact"/>
              <w:jc w:val="left"/>
            </w:pPr>
            <w:r>
              <w:t xml:space="preserve">03.12</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4</w:t>
            </w:r>
          </w:p>
        </w:tc>
        <w:tc>
          <w:tcPr/>
          <w:p>
            <w:pPr>
              <w:pStyle w:val="Compact"/>
              <w:jc w:val="left"/>
            </w:pPr>
            <w:r>
              <w:t xml:space="preserve">Composite Resin Filling (Anterior Tooth) - Tooth #11</w:t>
            </w:r>
          </w:p>
        </w:tc>
        <w:tc>
          <w:tcPr/>
          <w:p>
            <w:pPr>
              <w:pStyle w:val="Compact"/>
              <w:jc w:val="left"/>
            </w:pPr>
            <w:r>
              <w:t xml:space="preserve">04.20</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5</w:t>
            </w:r>
          </w:p>
        </w:tc>
        <w:tc>
          <w:tcPr/>
          <w:p>
            <w:pPr>
              <w:pStyle w:val="Compact"/>
              <w:jc w:val="left"/>
            </w:pPr>
            <w:r>
              <w:t xml:space="preserve">Root Canal Therapy (Single Canal) - Tooth #11</w:t>
            </w:r>
          </w:p>
        </w:tc>
        <w:tc>
          <w:tcPr/>
          <w:p>
            <w:pPr>
              <w:pStyle w:val="Compact"/>
              <w:jc w:val="left"/>
            </w:pPr>
            <w:r>
              <w:t xml:space="preserve">05.33</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6</w:t>
            </w:r>
          </w:p>
        </w:tc>
        <w:tc>
          <w:tcPr/>
          <w:p>
            <w:pPr>
              <w:pStyle w:val="Compact"/>
              <w:jc w:val="left"/>
            </w:pPr>
            <w:r>
              <w:t xml:space="preserve">Local Anesthesia Administration</w:t>
            </w:r>
          </w:p>
        </w:tc>
        <w:tc>
          <w:tcPr/>
          <w:p>
            <w:pPr>
              <w:pStyle w:val="Compact"/>
              <w:jc w:val="left"/>
            </w:pPr>
            <w:r>
              <w:t xml:space="preserve">06.01</w:t>
            </w:r>
          </w:p>
        </w:tc>
        <w:tc>
          <w:tcPr/>
          <w:p>
            <w:pPr>
              <w:pStyle w:val="Compact"/>
              <w:jc w:val="left"/>
            </w:pPr>
            <w:r>
              <w:t xml:space="preserve">2</w:t>
            </w:r>
          </w:p>
        </w:tc>
        <w:tc>
          <w:tcPr/>
          <w:p>
            <w:pPr>
              <w:pStyle w:val="Compact"/>
              <w:jc w:val="left"/>
            </w:pPr>
            <w:r>
              <w:t xml:space="preserve">€25.00</w:t>
            </w:r>
          </w:p>
        </w:tc>
        <w:tc>
          <w:tcPr/>
          <w:p>
            <w:pPr>
              <w:pStyle w:val="Compact"/>
              <w:jc w:val="left"/>
            </w:pPr>
            <w:r>
              <w:t xml:space="preserve">€50.00</w:t>
            </w:r>
          </w:p>
        </w:tc>
      </w:tr>
      <w:tr>
        <w:tc>
          <w:tcPr/>
          <w:p>
            <w:pPr>
              <w:pStyle w:val="Compact"/>
              <w:jc w:val="left"/>
            </w:pPr>
            <w:r>
              <w:t xml:space="preserve">7</w:t>
            </w:r>
          </w:p>
        </w:tc>
        <w:tc>
          <w:tcPr/>
          <w:p>
            <w:pPr>
              <w:pStyle w:val="Compact"/>
              <w:jc w:val="left"/>
            </w:pPr>
            <w:r>
              <w:t xml:space="preserve">Post-Treatment Follow-up and Evaluation</w:t>
            </w:r>
          </w:p>
        </w:tc>
        <w:tc>
          <w:tcPr/>
          <w:p>
            <w:pPr>
              <w:pStyle w:val="Compact"/>
              <w:jc w:val="left"/>
            </w:pPr>
            <w:r>
              <w:t xml:space="preserve">07.02</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bl>
    <w:p>
      <w:pPr>
        <w:pStyle w:val="BodyText"/>
      </w:pPr>
      <w:r>
        <w:t xml:space="preserve">Subtotal (Excluding VAT):</w:t>
      </w:r>
      <w:r>
        <w:t xml:space="preserve"> </w:t>
      </w:r>
      <w:r>
        <w:t xml:space="preserve">€980.00</w:t>
      </w:r>
    </w:p>
    <w:p>
      <w:pPr>
        <w:pStyle w:val="BodyText"/>
      </w:pPr>
      <w:r>
        <w:t xml:space="preserve">VAT (IVA) 21%:</w:t>
      </w:r>
      <w:r>
        <w:t xml:space="preserve"> </w:t>
      </w:r>
      <w:r>
        <w:t xml:space="preserve">€205.80</w:t>
      </w:r>
    </w:p>
    <w:p>
      <w:pPr>
        <w:pStyle w:val="BodyText"/>
      </w:pPr>
      <w:r>
        <w:t xml:space="preserve">TOTAL AMOUNT DUE:</w:t>
      </w:r>
      <w:r>
        <w:t xml:space="preserve"> </w:t>
      </w:r>
      <w:r>
        <w:t xml:space="preserve">€1,185.80</w:t>
      </w:r>
    </w:p>
    <w:bookmarkStart w:id="22" w:name="payment-instructions-and-terms"/>
    <w:p>
      <w:pPr>
        <w:pStyle w:val="Heading3"/>
      </w:pPr>
      <w:r>
        <w:t xml:space="preserve">Payment Instructions and Terms</w:t>
      </w:r>
    </w:p>
    <w:p>
      <w:pPr>
        <w:pStyle w:val="FirstParagraph"/>
      </w:pPr>
      <w:r>
        <w:t xml:space="preserve">Please ensure payment is made within 30 days of the invoice date. Late payments may incur a statutory interest charge as per Spanish commercial law.</w:t>
      </w:r>
      <w:r>
        <w:t xml:space="preserve"> </w:t>
      </w:r>
      <w:r>
        <w:t xml:space="preserve">Payments can be made via bank transfer to the following account:</w:t>
      </w:r>
    </w:p>
    <w:p>
      <w:pPr>
        <w:pStyle w:val="BodyText"/>
      </w:pPr>
      <w:r>
        <w:rPr>
          <w:bCs/>
          <w:b/>
        </w:rPr>
        <w:t xml:space="preserve">Bank:</w:t>
      </w:r>
      <w:r>
        <w:t xml:space="preserve"> </w:t>
      </w:r>
      <w:r>
        <w:t xml:space="preserve">Banco Santander</w:t>
      </w:r>
      <w:r>
        <w:br/>
      </w:r>
      <w:r>
        <w:rPr>
          <w:bCs/>
          <w:b/>
        </w:rPr>
        <w:t xml:space="preserve">IBAN:</w:t>
      </w:r>
      <w:r>
        <w:t xml:space="preserve"> </w:t>
      </w:r>
      <w:r>
        <w:t xml:space="preserve">ES91 2100 0418 4502 0005 1332</w:t>
      </w:r>
      <w:r>
        <w:br/>
      </w:r>
      <w:r>
        <w:rPr>
          <w:bCs/>
          <w:b/>
        </w:rPr>
        <w:t xml:space="preserve">BIC/SWIFT:</w:t>
      </w:r>
      <w:r>
        <w:t xml:space="preserve"> </w:t>
      </w:r>
      <w:r>
        <w:t xml:space="preserve">BSCHESMMXXX</w:t>
      </w:r>
      <w:r>
        <w:br/>
      </w:r>
      <w:r>
        <w:rPr>
          <w:bCs/>
          <w:b/>
        </w:rPr>
        <w:t xml:space="preserve">Reference:</w:t>
      </w:r>
      <w:r>
        <w:t xml:space="preserve"> </w:t>
      </w:r>
      <w:r>
        <w:t xml:space="preserve">INV-2023-10-045</w:t>
      </w:r>
    </w:p>
    <w:p>
      <w:pPr>
        <w:pStyle w:val="BodyText"/>
      </w:pPr>
      <w:r>
        <w:t xml:space="preserve">Alternatively, credit card payments (Visa, Mastercard) are accepted at our clinic in Barcelona. Please quote the invoice number when making any payment.</w:t>
      </w:r>
    </w:p>
    <w:bookmarkEnd w:id="22"/>
    <w:bookmarkStart w:id="23" w:name="legal-notice-and-patient-information"/>
    <w:p>
      <w:pPr>
        <w:pStyle w:val="Heading3"/>
      </w:pPr>
      <w:r>
        <w:t xml:space="preserve">Legal Notice and Patient Information</w:t>
      </w:r>
    </w:p>
    <w:p>
      <w:pPr>
        <w:pStyle w:val="FirstParagraph"/>
      </w:pPr>
      <w:r>
        <w:t xml:space="preserve">This invoice serves as an official record of the dental services provided by Barcelona Dental Excellence, a registered dental practice operating under the regulations of the Generalitat de Catalunya and the Spanish Ministry of Health. All treatments listed above were performed by licensed dental professionals adhering to the highest standards of clinical care and hygiene protocols established in Spain.</w:t>
      </w:r>
    </w:p>
    <w:p>
      <w:pPr>
        <w:pStyle w:val="BodyText"/>
      </w:pPr>
      <w:r>
        <w:t xml:space="preserve">The Value Added Tax (IVA) applied to this invoice is in accordance with the current Spanish tax legislation. As a private dental service provider, we are required to issue this document for your personal records and for any potential reimbursement claims with your private health insurance provider. Please retain this invoice as proof of payment and service.</w:t>
      </w:r>
    </w:p>
    <w:p>
      <w:pPr>
        <w:pStyle w:val="BodyText"/>
      </w:pPr>
      <w:r>
        <w:t xml:space="preserve">If you have any questions regarding the items listed on this invoice, or if you require a detailed breakdown of the clinical procedures for insurance purposes, please contact our administrative office in Barcelona during business hours. We are committed to providing transparent billing and exceptional dental care to our patients in Barcelona and the surrounding regions.</w:t>
      </w:r>
    </w:p>
    <w:p>
      <w:pPr>
        <w:pStyle w:val="BodyText"/>
      </w:pPr>
      <w:r>
        <w:t xml:space="preserve">Thank you for choosing Barcelona Dental Excellence for your oral health needs. We look forward to continuing to serve you.</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Invoice - Barcelona, Spain</dc:title>
  <dc:creator/>
  <dc:language>en</dc:language>
  <cp:keywords/>
  <dcterms:created xsi:type="dcterms:W3CDTF">2026-10-10T09:08:30Z</dcterms:created>
  <dcterms:modified xsi:type="dcterms:W3CDTF">2026-10-10T09:08:30Z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