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valencia-dental-excellence"/>
    <w:p>
      <w:pPr>
        <w:pStyle w:val="Heading1"/>
      </w:pPr>
      <w:r>
        <w:t xml:space="preserve">Valencia Dental Excellence</w:t>
      </w:r>
    </w:p>
    <w:p>
      <w:pPr>
        <w:pStyle w:val="FirstParagraph"/>
      </w:pPr>
      <w:r>
        <w:rPr>
          <w:bCs/>
          <w:b/>
        </w:rPr>
        <w:t xml:space="preserve">Specialized Dental Clinic</w:t>
      </w:r>
    </w:p>
    <w:p>
      <w:pPr>
        <w:pStyle w:val="BodyText"/>
      </w:pPr>
      <w:r>
        <w:t xml:space="preserve">Carrer de Colón, 45, 46004 Valencia, Spain</w:t>
      </w:r>
    </w:p>
    <w:p>
      <w:pPr>
        <w:pStyle w:val="BodyText"/>
      </w:pPr>
      <w:r>
        <w:t xml:space="preserve">Tel: +34 960 123 456 | Email: billing@valenciadental.es</w:t>
      </w:r>
    </w:p>
    <w:p>
      <w:pPr>
        <w:pStyle w:val="BodyText"/>
      </w:pPr>
      <w:r>
        <w:t xml:space="preserve">NIF: B-12345678 | Reg. Mercantil Valencia Tomo 5000, Folio 12</w:t>
      </w:r>
    </w:p>
    <w:bookmarkEnd w:id="20"/>
    <w:bookmarkStart w:id="21" w:name="tax-invoice"/>
    <w:p>
      <w:pPr>
        <w:pStyle w:val="Heading2"/>
      </w:pPr>
      <w:r>
        <w:t xml:space="preserve">TAX INVOICE</w:t>
      </w:r>
    </w:p>
    <w:p>
      <w:pPr>
        <w:pStyle w:val="FirstParagraph"/>
      </w:pPr>
      <w:r>
        <w:t xml:space="preserve">Invoice No: VD-2023-10-892</w:t>
      </w:r>
    </w:p>
    <w:p>
      <w:pPr>
        <w:pStyle w:val="BodyText"/>
      </w:pPr>
      <w:r>
        <w:t xml:space="preserve">Date of Issue: October 24, 2023</w:t>
      </w:r>
    </w:p>
    <w:p>
      <w:pPr>
        <w:pStyle w:val="BodyText"/>
      </w:pPr>
      <w:r>
        <w:t xml:space="preserve">Due Date: November 24, 2023</w:t>
      </w:r>
    </w:p>
    <w:p>
      <w:pPr>
        <w:pStyle w:val="BodyText"/>
      </w:pPr>
      <w:r>
        <w:t xml:space="preserve">Service Period: October 2023</w:t>
      </w:r>
    </w:p>
    <w:bookmarkEnd w:id="21"/>
    <w:bookmarkStart w:id="22" w:name="bill-to"/>
    <w:p>
      <w:pPr>
        <w:pStyle w:val="Heading3"/>
      </w:pPr>
      <w:r>
        <w:t xml:space="preserve">Bill To:</w:t>
      </w:r>
    </w:p>
    <w:p>
      <w:pPr>
        <w:pStyle w:val="FirstParagraph"/>
      </w:pPr>
      <w:r>
        <w:rPr>
          <w:bCs/>
          <w:b/>
        </w:rPr>
        <w:t xml:space="preserve">Mr. Alejandro Martinez Ruiz</w:t>
      </w:r>
    </w:p>
    <w:p>
      <w:pPr>
        <w:pStyle w:val="BodyText"/>
      </w:pPr>
      <w:r>
        <w:t xml:space="preserve">Calle de la Paz, 12, 46003 Valencia, Spain</w:t>
      </w:r>
    </w:p>
    <w:p>
      <w:pPr>
        <w:pStyle w:val="BodyText"/>
      </w:pPr>
      <w:r>
        <w:t xml:space="preserve">NIF: 12345678Z</w:t>
      </w:r>
    </w:p>
    <w:p>
      <w:pPr>
        <w:pStyle w:val="BodyText"/>
      </w:pPr>
      <w:r>
        <w:t xml:space="preserve">Patient ID: PAT-998877</w:t>
      </w:r>
    </w:p>
    <w:bookmarkEnd w:id="22"/>
    <w:p>
      <w:pPr>
        <w:pStyle w:val="BodyText"/>
      </w:pPr>
      <w:r>
        <w:t xml:space="preserve">This document serves as the official tax invoice for professional dental services rendered at our clinic located in Valencia, Spain. As a registered dental practice operating under the regulations of the Valencian Community and the Spanish Ministry of Health, we are pleased to provide you with this detailed breakdown of your treatment costs. This invoice reflects the comprehensive care provided during your recent visits, adhering to the highest standards of dental hygiene and medical excellence expected in Spain.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w:t>
            </w:r>
          </w:p>
        </w:tc>
        <w:tc>
          <w:tcPr/>
          <w:p>
            <w:pPr>
              <w:pStyle w:val="Compact"/>
              <w:jc w:val="left"/>
            </w:pPr>
            <w:r>
              <w:t xml:space="preserve">Description of Dental Services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010</w:t>
            </w:r>
          </w:p>
        </w:tc>
        <w:tc>
          <w:tcPr/>
          <w:p>
            <w:pPr>
              <w:pStyle w:val="Compact"/>
              <w:jc w:val="left"/>
            </w:pPr>
            <w:r>
              <w:rPr>
                <w:bCs/>
                <w:b/>
              </w:rPr>
              <w:t xml:space="preserve">Initial Consultation &amp; Diagnostic Assessment:</w:t>
            </w:r>
            <w:r>
              <w:t xml:space="preserve"> </w:t>
            </w:r>
            <w:r>
              <w:t xml:space="preserve">Comprehensive oral examination including periodontal charting and review of medical history.</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020</w:t>
            </w:r>
          </w:p>
        </w:tc>
        <w:tc>
          <w:tcPr/>
          <w:p>
            <w:pPr>
              <w:pStyle w:val="Compact"/>
              <w:jc w:val="left"/>
            </w:pPr>
            <w:r>
              <w:rPr>
                <w:bCs/>
                <w:b/>
              </w:rPr>
              <w:t xml:space="preserve">Digital Radiography (Panoramic):</w:t>
            </w:r>
            <w:r>
              <w:t xml:space="preserve"> </w:t>
            </w:r>
            <w:r>
              <w:t xml:space="preserve">Advanced X-ray imaging to assess bone structure and root health.</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030</w:t>
            </w:r>
          </w:p>
        </w:tc>
        <w:tc>
          <w:tcPr/>
          <w:p>
            <w:pPr>
              <w:pStyle w:val="Compact"/>
              <w:jc w:val="left"/>
            </w:pPr>
            <w:r>
              <w:rPr>
                <w:bCs/>
                <w:b/>
              </w:rPr>
              <w:t xml:space="preserve">Professional Dental Cleaning (Prophylaxis):</w:t>
            </w:r>
            <w:r>
              <w:t xml:space="preserve"> </w:t>
            </w:r>
            <w:r>
              <w:t xml:space="preserve">Ultrasonic scaling and polishing to remove plaque and tartar buildup.</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040</w:t>
            </w:r>
          </w:p>
        </w:tc>
        <w:tc>
          <w:tcPr/>
          <w:p>
            <w:pPr>
              <w:pStyle w:val="Compact"/>
              <w:jc w:val="left"/>
            </w:pPr>
            <w:r>
              <w:rPr>
                <w:bCs/>
                <w:b/>
              </w:rPr>
              <w:t xml:space="preserve">Composite Resin Filling (Tooth #36):</w:t>
            </w:r>
            <w:r>
              <w:t xml:space="preserve"> </w:t>
            </w:r>
            <w:r>
              <w:t xml:space="preserve">Restoration of a molar using high-quality aesthetic composite material.</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050</w:t>
            </w:r>
          </w:p>
        </w:tc>
        <w:tc>
          <w:tcPr/>
          <w:p>
            <w:pPr>
              <w:pStyle w:val="Compact"/>
              <w:jc w:val="left"/>
            </w:pPr>
            <w:r>
              <w:rPr>
                <w:bCs/>
                <w:b/>
              </w:rPr>
              <w:t xml:space="preserve">Root Canal Therapy (Tooth #11):</w:t>
            </w:r>
            <w:r>
              <w:t xml:space="preserve"> </w:t>
            </w:r>
            <w:r>
              <w:t xml:space="preserve">Endodontic treatment including cleaning, shaping, and obturation of the canal.</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060</w:t>
            </w:r>
          </w:p>
        </w:tc>
        <w:tc>
          <w:tcPr/>
          <w:p>
            <w:pPr>
              <w:pStyle w:val="Compact"/>
              <w:jc w:val="left"/>
            </w:pPr>
            <w:r>
              <w:rPr>
                <w:bCs/>
                <w:b/>
              </w:rPr>
              <w:t xml:space="preserve">Porcelain Crown Preparation &amp; Temporary:</w:t>
            </w:r>
            <w:r>
              <w:t xml:space="preserve"> </w:t>
            </w:r>
            <w:r>
              <w:t xml:space="preserve">Preparation of tooth structure and placement of temporary crown.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070</w:t>
            </w:r>
          </w:p>
        </w:tc>
        <w:tc>
          <w:tcPr/>
          <w:p>
            <w:pPr>
              <w:pStyle w:val="Compact"/>
              <w:jc w:val="left"/>
            </w:pPr>
            <w:r>
              <w:rPr>
                <w:bCs/>
                <w:b/>
              </w:rPr>
              <w:t xml:space="preserve">Follow-up Visit:</w:t>
            </w:r>
            <w:r>
              <w:t xml:space="preserve"> </w:t>
            </w:r>
            <w:r>
              <w:t xml:space="preserve">Post-operative check-up to ensure healing and comfort.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p>
      <w:pPr>
        <w:pStyle w:val="BodyText"/>
      </w:pPr>
      <w:r>
        <w:t xml:space="preserve">Subtotal (Excl. VAT):</w:t>
      </w:r>
      <w:r>
        <w:t xml:space="preserve"> </w:t>
      </w:r>
      <w:r>
        <w:t xml:space="preserve">895.00 €</w:t>
      </w:r>
    </w:p>
    <w:p>
      <w:pPr>
        <w:pStyle w:val="BodyText"/>
      </w:pPr>
      <w:r>
        <w:t xml:space="preserve">VAT (IVA) 21%:</w:t>
      </w:r>
      <w:r>
        <w:t xml:space="preserve"> </w:t>
      </w:r>
      <w:r>
        <w:t xml:space="preserve">187.95 €</w:t>
      </w:r>
    </w:p>
    <w:p>
      <w:pPr>
        <w:pStyle w:val="BodyText"/>
      </w:pPr>
      <w:r>
        <w:t xml:space="preserve">TOTAL AMOUNT DUE:</w:t>
      </w:r>
      <w:r>
        <w:t xml:space="preserve"> </w:t>
      </w:r>
      <w:r>
        <w:t xml:space="preserve">1,082.95 €</w:t>
      </w:r>
    </w:p>
    <w:bookmarkStart w:id="23" w:name="payment-instructions"/>
    <w:p>
      <w:pPr>
        <w:pStyle w:val="Heading3"/>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w:t>
      </w:r>
      <w:r>
        <w:t xml:space="preserve"> </w:t>
      </w:r>
      <w:r>
        <w:t xml:space="preserve">Banco Santander, Valencia</w:t>
      </w:r>
    </w:p>
    <w:p>
      <w:pPr>
        <w:pStyle w:val="BodyText"/>
      </w:pPr>
      <w:r>
        <w:rPr>
          <w:bCs/>
          <w:b/>
        </w:rPr>
        <w:t xml:space="preserve">IBAN:</w:t>
      </w:r>
      <w:r>
        <w:t xml:space="preserve"> </w:t>
      </w:r>
      <w:r>
        <w:t xml:space="preserve">ES91 2100 0813 6101 2345 6789</w:t>
      </w:r>
    </w:p>
    <w:p>
      <w:pPr>
        <w:pStyle w:val="BodyText"/>
      </w:pPr>
      <w:r>
        <w:rPr>
          <w:bCs/>
          <w:b/>
        </w:rPr>
        <w:t xml:space="preserve">BIC/SWIFT:</w:t>
      </w:r>
      <w:r>
        <w:t xml:space="preserve"> </w:t>
      </w:r>
      <w:r>
        <w:t xml:space="preserve">BSCHESMMXXX</w:t>
      </w:r>
    </w:p>
    <w:p>
      <w:pPr>
        <w:pStyle w:val="BodyText"/>
      </w:pPr>
      <w:r>
        <w:rPr>
          <w:bCs/>
          <w:b/>
        </w:rPr>
        <w:t xml:space="preserve">Reference:</w:t>
      </w:r>
      <w:r>
        <w:t xml:space="preserve"> </w:t>
      </w:r>
      <w:r>
        <w:t xml:space="preserve">VD-2023-10-892</w:t>
      </w:r>
    </w:p>
    <w:bookmarkEnd w:id="23"/>
    <w:bookmarkStart w:id="24" w:name="important-notes"/>
    <w:p>
      <w:pPr>
        <w:pStyle w:val="Heading3"/>
      </w:pPr>
      <w:r>
        <w:t xml:space="preserve">Important Notes:</w:t>
      </w:r>
    </w:p>
    <w:p>
      <w:pPr>
        <w:numPr>
          <w:ilvl w:val="0"/>
          <w:numId w:val="1001"/>
        </w:numPr>
        <w:pStyle w:val="Compact"/>
      </w:pPr>
      <w:r>
        <w:t xml:space="preserve">This invoice is issued in accordance with the Spanish Tax Agency (Agencia Tributaria) regulations.</w:t>
      </w:r>
    </w:p>
    <w:p>
      <w:pPr>
        <w:numPr>
          <w:ilvl w:val="0"/>
          <w:numId w:val="1001"/>
        </w:numPr>
        <w:pStyle w:val="Compact"/>
      </w:pPr>
      <w:r>
        <w:t xml:space="preserve">Prices are quoted in Euros (€), the official currency of Spain.</w:t>
      </w:r>
    </w:p>
    <w:p>
      <w:pPr>
        <w:numPr>
          <w:ilvl w:val="0"/>
          <w:numId w:val="1001"/>
        </w:numPr>
        <w:pStyle w:val="Compact"/>
      </w:pPr>
      <w:r>
        <w:t xml:space="preserve">Please retain this document for your personal records and potential insurance reimbursement claims.</w:t>
      </w:r>
    </w:p>
    <w:p>
      <w:pPr>
        <w:numPr>
          <w:ilvl w:val="0"/>
          <w:numId w:val="1001"/>
        </w:numPr>
        <w:pStyle w:val="Compact"/>
      </w:pPr>
      <w:r>
        <w:t xml:space="preserve">If you have private health insurance, please contact our administrative office in Valencia for assistance with direct billing.</w:t>
      </w:r>
    </w:p>
    <w:bookmarkEnd w:id="24"/>
    <w:p>
      <w:pPr>
        <w:pStyle w:val="FirstParagraph"/>
      </w:pPr>
      <w:r>
        <w:rPr>
          <w:bCs/>
          <w:b/>
        </w:rPr>
        <w:t xml:space="preserve">Legal Disclaimer:</w:t>
      </w:r>
      <w:r>
        <w:t xml:space="preserve"> </w:t>
      </w:r>
      <w:r>
        <w:t xml:space="preserve">This invoice represents a formal request for payment for medical services provided by Valencia Dental Excellence. The clinic is fully licensed to operate in the Valencian Community. All treatments were performed by qualified dental professionals registered with the Colegio Oficial de Dentistas de Valencia. In the event of any discrepancy regarding the charges listed herein, please contact our billing department immediately. Failure to pay within the stipulated period may result in late fees as per Spanish commercial law. This document is valid for tax deduction purposes for the fiscal year 2023.</w:t>
      </w:r>
    </w:p>
    <w:p>
      <w:pPr>
        <w:pStyle w:val="BodyText"/>
      </w:pPr>
      <w:r>
        <w:t xml:space="preserve">Thank you for choosing Valencia Dental Excellence for your oral health needs. We are committed to providing superior dental care in the heart of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Valencia, Spain</dc:title>
  <dc:creator/>
  <dc:language>en</dc:language>
  <cp:keywords/>
  <dcterms:created xsi:type="dcterms:W3CDTF">2026-10-10T02:14:09Z</dcterms:created>
  <dcterms:modified xsi:type="dcterms:W3CDTF">2026-10-10T02:14:09Z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