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Sudan</w:t>
      </w:r>
      <w:r>
        <w:t xml:space="preserve"> </w:t>
      </w:r>
      <w:r>
        <w:t xml:space="preserve">Khartoum</w:t>
      </w:r>
    </w:p>
    <w:bookmarkStart w:id="20" w:name="nile-valley-dental-clinic"/>
    <w:p>
      <w:pPr>
        <w:pStyle w:val="Heading1"/>
      </w:pPr>
      <w:r>
        <w:t xml:space="preserve">Nile Valley Dental Clinic</w:t>
      </w:r>
    </w:p>
    <w:p>
      <w:pPr>
        <w:pStyle w:val="FirstParagraph"/>
      </w:pPr>
      <w:r>
        <w:rPr>
          <w:bCs/>
          <w:b/>
        </w:rPr>
        <w:t xml:space="preserve">Address:</w:t>
      </w:r>
      <w:r>
        <w:t xml:space="preserve"> </w:t>
      </w:r>
      <w:r>
        <w:t xml:space="preserve">14th of Ramadan Street, Bahri District</w:t>
      </w:r>
    </w:p>
    <w:p>
      <w:pPr>
        <w:pStyle w:val="BodyText"/>
      </w:pPr>
      <w:r>
        <w:rPr>
          <w:bCs/>
          <w:b/>
        </w:rPr>
        <w:t xml:space="preserve">City:</w:t>
      </w:r>
      <w:r>
        <w:t xml:space="preserve"> </w:t>
      </w:r>
      <w:r>
        <w:t xml:space="preserve">Khartoum, Sudan</w:t>
      </w:r>
    </w:p>
    <w:p>
      <w:pPr>
        <w:pStyle w:val="BodyText"/>
      </w:pPr>
      <w:r>
        <w:rPr>
          <w:bCs/>
          <w:b/>
        </w:rPr>
        <w:t xml:space="preserve">Phone:</w:t>
      </w:r>
      <w:r>
        <w:t xml:space="preserve"> </w:t>
      </w:r>
      <w:r>
        <w:t xml:space="preserve">+249 183 123 456</w:t>
      </w:r>
    </w:p>
    <w:p>
      <w:pPr>
        <w:pStyle w:val="BodyText"/>
      </w:pPr>
      <w:r>
        <w:rPr>
          <w:bCs/>
          <w:b/>
        </w:rPr>
        <w:t xml:space="preserve">Email:</w:t>
      </w:r>
      <w:r>
        <w:t xml:space="preserve"> </w:t>
      </w:r>
      <w:r>
        <w:t xml:space="preserve">billing@nilevalleydental.sd</w:t>
      </w:r>
    </w:p>
    <w:p>
      <w:pPr>
        <w:pStyle w:val="BodyText"/>
      </w:pPr>
      <w:r>
        <w:rPr>
          <w:bCs/>
          <w:b/>
        </w:rPr>
        <w:t xml:space="preserve">Tax ID:</w:t>
      </w:r>
      <w:r>
        <w:t xml:space="preserve"> </w:t>
      </w:r>
      <w:r>
        <w:t xml:space="preserve">SD-TAX-998877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Service Location:</w:t>
      </w:r>
      <w:r>
        <w:t xml:space="preserve"> </w:t>
      </w:r>
      <w:r>
        <w:t xml:space="preserve">Khartoum, Sudan</w:t>
      </w:r>
    </w:p>
    <w:bookmarkEnd w:id="21"/>
    <w:bookmarkStart w:id="22" w:name="bill-to"/>
    <w:p>
      <w:pPr>
        <w:pStyle w:val="Heading3"/>
      </w:pPr>
      <w:r>
        <w:t xml:space="preserve">Bill To:</w:t>
      </w:r>
    </w:p>
    <w:p>
      <w:pPr>
        <w:pStyle w:val="FirstParagraph"/>
      </w:pPr>
      <w:r>
        <w:rPr>
          <w:bCs/>
          <w:b/>
        </w:rPr>
        <w:t xml:space="preserve">Patient Name:</w:t>
      </w:r>
      <w:r>
        <w:t xml:space="preserve"> </w:t>
      </w:r>
      <w:r>
        <w:t xml:space="preserve">Ahmed Mohamed Hassan</w:t>
      </w:r>
    </w:p>
    <w:p>
      <w:pPr>
        <w:pStyle w:val="BodyText"/>
      </w:pPr>
      <w:r>
        <w:rPr>
          <w:bCs/>
          <w:b/>
        </w:rPr>
        <w:t xml:space="preserve">Address:</w:t>
      </w:r>
      <w:r>
        <w:t xml:space="preserve"> </w:t>
      </w:r>
      <w:r>
        <w:t xml:space="preserve">Al-Amir Street, Omdurman, Khartoum, Sudan</w:t>
      </w:r>
    </w:p>
    <w:p>
      <w:pPr>
        <w:pStyle w:val="BodyText"/>
      </w:pPr>
      <w:r>
        <w:rPr>
          <w:bCs/>
          <w:b/>
        </w:rPr>
        <w:t xml:space="preserve">Phone:</w:t>
      </w:r>
      <w:r>
        <w:t xml:space="preserve"> </w:t>
      </w:r>
      <w:r>
        <w:t xml:space="preserve">+249 912 345 678</w:t>
      </w:r>
    </w:p>
    <w:p>
      <w:pPr>
        <w:pStyle w:val="BodyText"/>
      </w:pPr>
      <w:r>
        <w:rPr>
          <w:bCs/>
          <w:b/>
        </w:rPr>
        <w:t xml:space="preserve">Insurance Provider:</w:t>
      </w:r>
      <w:r>
        <w:t xml:space="preserve"> </w:t>
      </w:r>
      <w:r>
        <w:t xml:space="preserve">Sudan National Health Insurance (If applicable)</w:t>
      </w:r>
    </w:p>
    <w:p>
      <w:pPr>
        <w:pStyle w:val="BodyText"/>
      </w:pPr>
      <w:r>
        <w:rPr>
          <w:bCs/>
          <w:b/>
        </w:rPr>
        <w:t xml:space="preserve">Policy Number:</w:t>
      </w:r>
      <w:r>
        <w:t xml:space="preserve"> </w:t>
      </w:r>
      <w:r>
        <w:t xml:space="preserve">SNHI-8842-XX</w:t>
      </w:r>
    </w:p>
    <w:bookmarkEnd w:id="22"/>
    <w:p>
      <w:pPr>
        <w:pStyle w:val="BodyText"/>
      </w:pPr>
      <w:r>
        <w:t xml:space="preserve">This document serves as an official</w:t>
      </w:r>
      <w:r>
        <w:t xml:space="preserve"> </w:t>
      </w:r>
      <w:r>
        <w:rPr>
          <w:bCs/>
          <w:b/>
        </w:rPr>
        <w:t xml:space="preserve">Invoice</w:t>
      </w:r>
      <w:r>
        <w:t xml:space="preserve"> </w:t>
      </w:r>
      <w:r>
        <w:t xml:space="preserve">for professional dental services rendered by Nile Valley Dental Clinic, a premier</w:t>
      </w:r>
      <w:r>
        <w:t xml:space="preserve"> </w:t>
      </w:r>
      <w:r>
        <w:rPr>
          <w:bCs/>
          <w:b/>
        </w:rPr>
        <w:t xml:space="preserve">Dentist</w:t>
      </w:r>
      <w:r>
        <w:t xml:space="preserve"> </w:t>
      </w:r>
      <w:r>
        <w:t xml:space="preserve">practice located in the heart of</w:t>
      </w:r>
      <w:r>
        <w:t xml:space="preserve"> </w:t>
      </w:r>
      <w:r>
        <w:rPr>
          <w:bCs/>
          <w:b/>
        </w:rPr>
        <w:t xml:space="preserve">Sudan Khartoum</w:t>
      </w:r>
      <w:r>
        <w:t xml:space="preserve">. This invoice details the comprehensive oral health treatments provided to the patient listed above. As a leading healthcare provider in the region, we are committed to delivering high-quality dental care that meets international standards while serving the local community of Khartoum. The charges listed below reflect the current medical tariffs approved for dental practices operating within Sudan.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Dental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rPr>
                <w:bCs/>
                <w:b/>
              </w:rPr>
              <w:t xml:space="preserve">Comprehensive Dental Examination &amp; Consultation</w:t>
            </w:r>
            <w:r>
              <w:br/>
            </w:r>
            <w:r>
              <w:t xml:space="preserve">Initial assessment of oral health, review of medical history, and formulation of a treatment plan by the lead</w:t>
            </w:r>
            <w:r>
              <w:t xml:space="preserve"> </w:t>
            </w:r>
            <w:r>
              <w:rPr>
                <w:bCs/>
                <w:b/>
              </w:rPr>
              <w:t xml:space="preserve">Dentist</w:t>
            </w:r>
            <w:r>
              <w:t xml:space="preserve">. Includes panoramic X-ray imaging.</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2</w:t>
            </w:r>
          </w:p>
        </w:tc>
        <w:tc>
          <w:tcPr/>
          <w:p>
            <w:pPr>
              <w:pStyle w:val="Compact"/>
              <w:jc w:val="left"/>
            </w:pPr>
            <w:r>
              <w:rPr>
                <w:bCs/>
                <w:b/>
              </w:rPr>
              <w:t xml:space="preserve">Professional Dental Cleaning (Prophylaxis)</w:t>
            </w:r>
            <w:r>
              <w:br/>
            </w:r>
            <w:r>
              <w:t xml:space="preserve">Removal of plaque and tartar buildup using ultrasonic scalers and manual instruments. Polishing of teeth to prevent future decay. Essential maintenance for patients in</w:t>
            </w:r>
            <w:r>
              <w:t xml:space="preserve"> </w:t>
            </w:r>
            <w:r>
              <w:rPr>
                <w:bCs/>
                <w:b/>
              </w:rPr>
              <w:t xml:space="preserve">Sudan Khartoum</w:t>
            </w:r>
            <w:r>
              <w:t xml:space="preserve">.</w:t>
            </w:r>
          </w:p>
        </w:tc>
        <w:tc>
          <w:tcPr/>
          <w:p>
            <w:pPr>
              <w:pStyle w:val="Compact"/>
              <w:jc w:val="left"/>
            </w:pPr>
            <w:r>
              <w:t xml:space="preserve">Oct 10, 2023</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3</w:t>
            </w:r>
          </w:p>
        </w:tc>
        <w:tc>
          <w:tcPr/>
          <w:p>
            <w:pPr>
              <w:pStyle w:val="Compact"/>
              <w:jc w:val="left"/>
            </w:pPr>
            <w:r>
              <w:rPr>
                <w:bCs/>
                <w:b/>
              </w:rPr>
              <w:t xml:space="preserve">Composite Resin Fillings (Class II)</w:t>
            </w:r>
            <w:r>
              <w:br/>
            </w:r>
            <w:r>
              <w:t xml:space="preserve">Restoration of two posterior teeth affected by moderate cavities. Tooth-colored material used for aesthetic and functional repair.</w:t>
            </w:r>
          </w:p>
        </w:tc>
        <w:tc>
          <w:tcPr/>
          <w:p>
            <w:pPr>
              <w:pStyle w:val="Compact"/>
              <w:jc w:val="left"/>
            </w:pPr>
            <w:r>
              <w:t xml:space="preserve">Oct 12, 2023</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4</w:t>
            </w:r>
          </w:p>
        </w:tc>
        <w:tc>
          <w:tcPr/>
          <w:p>
            <w:pPr>
              <w:pStyle w:val="Compact"/>
              <w:jc w:val="left"/>
            </w:pPr>
            <w:r>
              <w:rPr>
                <w:bCs/>
                <w:b/>
              </w:rPr>
              <w:t xml:space="preserve">Root Canal Therapy (Endodontics)</w:t>
            </w:r>
            <w:r>
              <w:br/>
            </w:r>
            <w:r>
              <w:t xml:space="preserve">Treatment of an infected pulp in the upper left molar. Includes removal of infected tissue, cleaning, shaping, and sealing of the root canals. Performed by a specialist</w:t>
            </w:r>
            <w:r>
              <w:t xml:space="preserve"> </w:t>
            </w:r>
            <w:r>
              <w:rPr>
                <w:bCs/>
                <w:b/>
              </w:rPr>
              <w:t xml:space="preserve">Dentist</w:t>
            </w:r>
            <w:r>
              <w:t xml:space="preserve">.</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Dental Crown (Porcelain-Fused-to-Metal)</w:t>
            </w:r>
            <w:r>
              <w:br/>
            </w:r>
            <w:r>
              <w:t xml:space="preserve">Fabrication and placement of a custom crown to restore the structural integrity and appearance of the tooth treated with root canal therapy.</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p>
            <w:pPr>
              <w:pStyle w:val="Compact"/>
              <w:jc w:val="left"/>
            </w:pPr>
            <w:r>
              <w:t xml:space="preserve">6</w:t>
            </w:r>
          </w:p>
        </w:tc>
        <w:tc>
          <w:tcPr/>
          <w:p>
            <w:pPr>
              <w:pStyle w:val="Compact"/>
              <w:jc w:val="left"/>
            </w:pPr>
            <w:r>
              <w:rPr>
                <w:bCs/>
                <w:b/>
              </w:rPr>
              <w:t xml:space="preserve">Extraction of Impacted Wisdom Tooth</w:t>
            </w:r>
            <w:r>
              <w:br/>
            </w:r>
            <w:r>
              <w:t xml:space="preserve">Surgical removal of a lower right impacted wisdom tooth causing pain and potential infection risk. Includes local anesthesia and sutures.</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rPr>
                <w:bCs/>
                <w:b/>
              </w:rPr>
              <w:t xml:space="preserve">Post-Operative Medication &amp; Care Kit</w:t>
            </w:r>
            <w:r>
              <w:br/>
            </w:r>
            <w:r>
              <w:t xml:space="preserve">Prescription antibiotics, pain relievers, and antiseptic mouthwash provided to ensure proper healing following surgical procedures.</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Subtotal:</w:t>
      </w:r>
      <w:r>
        <w:t xml:space="preserve"> </w:t>
      </w:r>
      <w:r>
        <w:t xml:space="preserve">14,300.00 SDG</w:t>
      </w:r>
    </w:p>
    <w:p>
      <w:pPr>
        <w:pStyle w:val="BodyText"/>
      </w:pPr>
      <w:r>
        <w:t xml:space="preserve">Discount (Loyalty Patient):</w:t>
      </w:r>
      <w:r>
        <w:t xml:space="preserve"> </w:t>
      </w:r>
      <w:r>
        <w:t xml:space="preserve">-500.00 SDG</w:t>
      </w:r>
    </w:p>
    <w:p>
      <w:pPr>
        <w:pStyle w:val="BodyText"/>
      </w:pPr>
      <w:r>
        <w:t xml:space="preserve">VAT (15% - Sudan Tax Law):</w:t>
      </w:r>
      <w:r>
        <w:t xml:space="preserve"> </w:t>
      </w:r>
      <w:r>
        <w:t xml:space="preserve">2,040.00 SDG</w:t>
      </w:r>
    </w:p>
    <w:p>
      <w:pPr>
        <w:pStyle w:val="BodyText"/>
      </w:pPr>
      <w:r>
        <w:t xml:space="preserve">TOTAL DUE:</w:t>
      </w:r>
      <w:r>
        <w:t xml:space="preserve"> </w:t>
      </w:r>
      <w:r>
        <w:t xml:space="preserve">15,840.00 SDG</w:t>
      </w:r>
    </w:p>
    <w:p>
      <w:pPr>
        <w:pStyle w:val="BodyText"/>
      </w:pPr>
      <w:r>
        <w:t xml:space="preserve">*Amount in words: Fifteen Thousand Eight Hundred Forty Sudanese Pounds Only.</w:t>
      </w:r>
    </w:p>
    <w:bookmarkStart w:id="23" w:name="payment-terms-and-conditions"/>
    <w:p>
      <w:pPr>
        <w:pStyle w:val="Heading4"/>
      </w:pPr>
      <w:r>
        <w:t xml:space="preserve">Payment Terms and Conditions:</w:t>
      </w:r>
    </w:p>
    <w:p>
      <w:pPr>
        <w:pStyle w:val="FirstParagraph"/>
      </w:pPr>
      <w:r>
        <w:t xml:space="preserve">This</w:t>
      </w:r>
      <w:r>
        <w:t xml:space="preserve"> </w:t>
      </w:r>
      <w:r>
        <w:rPr>
          <w:bCs/>
          <w:b/>
        </w:rPr>
        <w:t xml:space="preserve">Invoice</w:t>
      </w:r>
      <w:r>
        <w:t xml:space="preserve"> </w:t>
      </w:r>
      <w:r>
        <w:t xml:space="preserve">is payable within 14 days of the date of issue. Payment can be made via bank transfer to Nile Valley Dental Clinic's account at Bank of Khartoum, or in cash at our clinic reception in</w:t>
      </w:r>
      <w:r>
        <w:t xml:space="preserve"> </w:t>
      </w:r>
      <w:r>
        <w:rPr>
          <w:bCs/>
          <w:b/>
        </w:rPr>
        <w:t xml:space="preserve">Sudan Khartoum</w:t>
      </w:r>
      <w:r>
        <w:t xml:space="preserve">. Please reference the Invoice Number (INV-2023-10-045) when making a payment.</w:t>
      </w:r>
    </w:p>
    <w:p>
      <w:pPr>
        <w:pStyle w:val="BodyText"/>
      </w:pPr>
      <w:r>
        <w:t xml:space="preserve">Late payments may incur a penalty fee of 2% per month. If you have any questions regarding the services provided by our</w:t>
      </w:r>
      <w:r>
        <w:t xml:space="preserve"> </w:t>
      </w:r>
      <w:r>
        <w:rPr>
          <w:bCs/>
          <w:b/>
        </w:rPr>
        <w:t xml:space="preserve">Dentist</w:t>
      </w:r>
      <w:r>
        <w:t xml:space="preserve"> </w:t>
      </w:r>
      <w:r>
        <w:t xml:space="preserve">team or the charges listed on this invoice, please contact our billing department immediately. We value your trust in our dental care services and strive to provide transparent billing practices.</w:t>
      </w:r>
    </w:p>
    <w:p>
      <w:pPr>
        <w:pStyle w:val="BodyText"/>
      </w:pPr>
      <w:r>
        <w:rPr>
          <w:bCs/>
          <w:b/>
        </w:rPr>
        <w:t xml:space="preserve">Important Notice:</w:t>
      </w:r>
      <w:r>
        <w:t xml:space="preserve"> </w:t>
      </w:r>
      <w:r>
        <w:t xml:space="preserve">This document is a valid financial record for tax purposes in Sudan. Please retain this invoice for your personal records and insurance claims. Our clinic adheres to all medical and financial regulations set forth by the Ministry of Health and the National Bank of Sudan.</w:t>
      </w:r>
    </w:p>
    <w:bookmarkEnd w:id="23"/>
    <w:p>
      <w:pPr>
        <w:pStyle w:val="BodyText"/>
      </w:pPr>
      <w:r>
        <w:rPr>
          <w:bCs/>
          <w:b/>
        </w:rPr>
        <w:t xml:space="preserve">Authorized Signature</w:t>
      </w:r>
    </w:p>
    <w:p>
      <w:pPr>
        <w:pStyle w:val="BodyText"/>
      </w:pPr>
      <w:r>
        <w:t xml:space="preserve">Dr. Fatima Ali Ibrahim</w:t>
      </w:r>
    </w:p>
    <w:p>
      <w:pPr>
        <w:pStyle w:val="BodyText"/>
      </w:pPr>
      <w:r>
        <w:t xml:space="preserve">Lead Dentist &amp; Clinic Manager</w:t>
      </w:r>
    </w:p>
    <w:p>
      <w:pPr>
        <w:pStyle w:val="BodyText"/>
      </w:pPr>
      <w:r>
        <w:t xml:space="preserve">Nile Valley Dental Clinic</w:t>
      </w:r>
    </w:p>
    <w:p>
      <w:pPr>
        <w:pStyle w:val="BodyText"/>
      </w:pPr>
      <w:r>
        <w:rPr>
          <w:bCs/>
          <w:b/>
        </w:rPr>
        <w:t xml:space="preserve">Patient Acknowledgement</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Sudan Khartoum</dc:title>
  <dc:creator/>
  <dc:language>en</dc:language>
  <cp:keywords/>
  <dcterms:created xsi:type="dcterms:W3CDTF">2026-10-10T09:10:01Z</dcterms:created>
  <dcterms:modified xsi:type="dcterms:W3CDTF">2026-10-10T09:10:01Z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