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guangzhou-nutrilife-dietetics"/>
    <w:p>
      <w:pPr>
        <w:pStyle w:val="Heading1"/>
      </w:pPr>
      <w:r>
        <w:t xml:space="preserve">Guangzhou NutriLife Dietetics</w:t>
      </w:r>
    </w:p>
    <w:p>
      <w:pPr>
        <w:pStyle w:val="FirstParagraph"/>
      </w:pPr>
      <w:r>
        <w:t xml:space="preserve">Professional Clinical Dietitian Services</w:t>
      </w:r>
    </w:p>
    <w:p>
      <w:pPr>
        <w:pStyle w:val="BodyText"/>
      </w:pPr>
      <w:r>
        <w:t xml:space="preserve">Room 1205, Tianhe CBD Plaza, Tianhe District</w:t>
      </w:r>
    </w:p>
    <w:p>
      <w:pPr>
        <w:pStyle w:val="BodyText"/>
      </w:pPr>
      <w:r>
        <w:t xml:space="preserve">Guangzhou, Guangdong Province, China 510620</w:t>
      </w:r>
    </w:p>
    <w:p>
      <w:pPr>
        <w:pStyle w:val="BodyText"/>
      </w:pPr>
      <w:r>
        <w:t xml:space="preserve">Tax ID (Unified Social Credit Code): 91440106MA5XXXXX</w:t>
      </w:r>
    </w:p>
    <w:p>
      <w:pPr>
        <w:pStyle w:val="BodyText"/>
      </w:pPr>
      <w:r>
        <w:t xml:space="preserve">Email: billing@guangzhounutrilife.cn | Phone: +86 20 8888 9999</w:t>
      </w:r>
    </w:p>
    <w:bookmarkEnd w:id="20"/>
    <w:bookmarkStart w:id="21" w:name="invoice"/>
    <w:p>
      <w:pPr>
        <w:pStyle w:val="Heading2"/>
      </w:pPr>
      <w:r>
        <w:t xml:space="preserve">INVOICE</w:t>
      </w:r>
    </w:p>
    <w:p>
      <w:pPr>
        <w:pStyle w:val="FirstParagraph"/>
      </w:pPr>
      <w:r>
        <w:t xml:space="preserve">#INV-GZ-2023-0892</w:t>
      </w:r>
    </w:p>
    <w:bookmarkEnd w:id="21"/>
    <w:p>
      <w:pPr>
        <w:pStyle w:val="BodyText"/>
      </w:pPr>
      <w:r>
        <w:t xml:space="preserve">Bill To:</w:t>
      </w:r>
    </w:p>
    <w:p>
      <w:pPr>
        <w:pStyle w:val="BodyText"/>
      </w:pPr>
      <w:r>
        <w:rPr>
          <w:bCs/>
          <w:b/>
        </w:rPr>
        <w:t xml:space="preserve">Ms. Lin Wei</w:t>
      </w:r>
    </w:p>
    <w:p>
      <w:pPr>
        <w:pStyle w:val="BodyText"/>
      </w:pPr>
      <w:r>
        <w:t xml:space="preserve">Personal Wellness Account</w:t>
      </w:r>
    </w:p>
    <w:p>
      <w:pPr>
        <w:pStyle w:val="BodyText"/>
      </w:pPr>
      <w:r>
        <w:t xml:space="preserve">Apartment 402, Zhujiang New Town</w:t>
      </w:r>
    </w:p>
    <w:p>
      <w:pPr>
        <w:pStyle w:val="BodyText"/>
      </w:pPr>
      <w:r>
        <w:t xml:space="preserve">Guangzhou, China 510623</w:t>
      </w:r>
    </w:p>
    <w:p>
      <w:pPr>
        <w:pStyle w:val="BodyText"/>
      </w:pPr>
      <w:r>
        <w:t xml:space="preserve">Contact: +86 138 0000 1234</w:t>
      </w:r>
    </w:p>
    <w:p>
      <w:pPr>
        <w:pStyle w:val="BodyText"/>
      </w:pPr>
      <w:r>
        <w:t xml:space="preserve">Invoice Information:</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p>
      <w:pPr>
        <w:pStyle w:val="BodyText"/>
      </w:pPr>
      <w:r>
        <w:rPr>
          <w:bCs/>
          <w:b/>
        </w:rPr>
        <w:t xml:space="preserve">Currency:</w:t>
      </w:r>
      <w:r>
        <w:t xml:space="preserve"> </w:t>
      </w:r>
      <w:r>
        <w:t xml:space="preserve">Chinese Yuan (CNY)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Guangzhou clinic. Includes analysis of medical history, current dietary habits, lifestyle factors, and specific health goals. This foundational session establishes the baseline for the personalized nutrition plan.</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culturally adapted meal plan suitable for the Guangzhou region. Includes weekly shopping lists, recipe suggestions utilizing local ingredients, and macronutrient breakdowns tailored to the client's metabolic needs.</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Follow-up Consultations (Remote &amp; In-Person)</w:t>
            </w:r>
            <w:r>
              <w:br/>
            </w:r>
            <w:r>
              <w:t xml:space="preserve">Bi-weekly check-ins to monitor progress, adjust caloric intake, and address any dietary challenges. Includes two in-person visits at the Tianhe District office and two video consultations via WeChat.</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Specialized Dietary Education Workshop</w:t>
            </w:r>
            <w:r>
              <w:br/>
            </w:r>
            <w:r>
              <w:t xml:space="preserve">One-on-one educational session focusing on label reading, portion control, and understanding the nutritional impact of traditional Cantonese cuisine. Provided to ensure long-term sustainability of the diet.</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Digital Health Monitoring Subscription</w:t>
            </w:r>
            <w:r>
              <w:br/>
            </w:r>
            <w:r>
              <w:t xml:space="preserve">Access to the exclusive NutriLife app for tracking daily food intake, hydration, and weight metrics. Includes direct messaging support with the assigned Dietitian for quick queries during the service period.</w:t>
            </w:r>
          </w:p>
        </w:tc>
        <w:tc>
          <w:tcPr/>
          <w:p>
            <w:pPr>
              <w:pStyle w:val="Compact"/>
              <w:jc w:val="left"/>
            </w:pPr>
            <w:r>
              <w:t xml:space="preserve">1 Month</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4,700.00 CNY</w:t>
      </w:r>
    </w:p>
    <w:p>
      <w:pPr>
        <w:pStyle w:val="BodyText"/>
      </w:pPr>
      <w:r>
        <w:t xml:space="preserve">VAT (6%):</w:t>
      </w:r>
      <w:r>
        <w:t xml:space="preserve"> </w:t>
      </w:r>
      <w:r>
        <w:t xml:space="preserve">282.00 CNY</w:t>
      </w:r>
    </w:p>
    <w:p>
      <w:pPr>
        <w:pStyle w:val="BodyText"/>
      </w:pPr>
      <w:r>
        <w:t xml:space="preserve">TOTAL AMOUNT DUE:</w:t>
      </w:r>
      <w:r>
        <w:t xml:space="preserve"> </w:t>
      </w:r>
      <w:r>
        <w:t xml:space="preserve">4,982.00 CNY</w:t>
      </w:r>
    </w:p>
    <w:p>
      <w:pPr>
        <w:pStyle w:val="BodyText"/>
      </w:pPr>
      <w:r>
        <w:t xml:space="preserve">Bank Transfer Details</w:t>
      </w:r>
    </w:p>
    <w:p>
      <w:pPr>
        <w:pStyle w:val="BodyText"/>
      </w:pPr>
      <w:r>
        <w:rPr>
          <w:bCs/>
          <w:b/>
        </w:rPr>
        <w:t xml:space="preserve">Bank Name:</w:t>
      </w:r>
      <w:r>
        <w:t xml:space="preserve"> </w:t>
      </w:r>
      <w:r>
        <w:t xml:space="preserve">Bank of China, Guangzhou Branch</w:t>
      </w:r>
    </w:p>
    <w:p>
      <w:pPr>
        <w:pStyle w:val="BodyText"/>
      </w:pPr>
      <w:r>
        <w:rPr>
          <w:bCs/>
          <w:b/>
        </w:rPr>
        <w:t xml:space="preserve">Account Name:</w:t>
      </w:r>
      <w:r>
        <w:t xml:space="preserve"> </w:t>
      </w:r>
      <w:r>
        <w:t xml:space="preserve">Guangzhou NutriLife Dietetics Co., Ltd.</w:t>
      </w:r>
    </w:p>
    <w:p>
      <w:pPr>
        <w:pStyle w:val="BodyText"/>
      </w:pPr>
      <w:r>
        <w:rPr>
          <w:bCs/>
          <w:b/>
        </w:rPr>
        <w:t xml:space="preserve">Account Number:</w:t>
      </w:r>
      <w:r>
        <w:t xml:space="preserve"> </w:t>
      </w:r>
      <w:r>
        <w:t xml:space="preserve">6217 8888 0000 1234 567</w:t>
      </w:r>
    </w:p>
    <w:p>
      <w:pPr>
        <w:pStyle w:val="BodyText"/>
      </w:pPr>
      <w:r>
        <w:rPr>
          <w:bCs/>
          <w:b/>
        </w:rPr>
        <w:t xml:space="preserve">SWIFT Code:</w:t>
      </w:r>
      <w:r>
        <w:t xml:space="preserve"> </w:t>
      </w:r>
      <w:r>
        <w:t xml:space="preserve">BKCHCNBJ440</w:t>
      </w:r>
    </w:p>
    <w:p>
      <w:pPr>
        <w:pStyle w:val="BodyText"/>
      </w:pPr>
      <w:r>
        <w:t xml:space="preserve">Digital Payment</w:t>
      </w:r>
    </w:p>
    <w:p>
      <w:pPr>
        <w:pStyle w:val="BodyText"/>
      </w:pPr>
      <w:r>
        <w:t xml:space="preserve">Payments are also accepted via</w:t>
      </w:r>
      <w:r>
        <w:t xml:space="preserve"> </w:t>
      </w:r>
      <w:r>
        <w:rPr>
          <w:bCs/>
          <w:b/>
        </w:rPr>
        <w:t xml:space="preserve">WeChat Pay</w:t>
      </w:r>
      <w:r>
        <w:t xml:space="preserve"> </w:t>
      </w:r>
      <w:r>
        <w:t xml:space="preserve">or</w:t>
      </w:r>
      <w:r>
        <w:t xml:space="preserve"> </w:t>
      </w:r>
      <w:r>
        <w:rPr>
          <w:bCs/>
          <w:b/>
        </w:rPr>
        <w:t xml:space="preserve">Alipay</w:t>
      </w:r>
      <w:r>
        <w:t xml:space="preserve">.</w:t>
      </w:r>
    </w:p>
    <w:p>
      <w:pPr>
        <w:pStyle w:val="BodyText"/>
      </w:pPr>
      <w:r>
        <w:t xml:space="preserve">Please scan the QR code on the attached receipt or contact our billing department to generate a payment link.</w:t>
      </w:r>
    </w:p>
    <w:p>
      <w:pPr>
        <w:pStyle w:val="BodyText"/>
      </w:pPr>
      <w:r>
        <w:rPr>
          <w:iCs/>
          <w:i/>
        </w:rPr>
        <w:t xml:space="preserve">Note: Please include Invoice #INV-GZ-2023-0892 in the payment reference.</w:t>
      </w:r>
    </w:p>
    <w:p>
      <w:pPr>
        <w:pStyle w:val="BodyText"/>
      </w:pPr>
      <w:r>
        <w:t xml:space="preserve">Terms and Conditions</w:t>
      </w:r>
    </w:p>
    <w:p>
      <w:pPr>
        <w:pStyle w:val="BodyText"/>
      </w:pPr>
      <w:r>
        <w:t xml:space="preserve">1.</w:t>
      </w:r>
      <w:r>
        <w:t xml:space="preserve"> </w:t>
      </w:r>
      <w:r>
        <w:rPr>
          <w:bCs/>
          <w:b/>
        </w:rPr>
        <w:t xml:space="preserve">Payment Terms:</w:t>
      </w:r>
      <w:r>
        <w:t xml:space="preserve"> </w:t>
      </w:r>
      <w:r>
        <w:t xml:space="preserve">Payment is due within 14 days of the invoice date. Late payments may incur a penalty fee of 1.5% per month.</w:t>
      </w:r>
    </w:p>
    <w:p>
      <w:pPr>
        <w:pStyle w:val="BodyText"/>
      </w:pPr>
      <w:r>
        <w:t xml:space="preserve">2.</w:t>
      </w:r>
      <w:r>
        <w:t xml:space="preserve"> </w:t>
      </w:r>
      <w:r>
        <w:rPr>
          <w:bCs/>
          <w:b/>
        </w:rPr>
        <w:t xml:space="preserve">Service Validity:</w:t>
      </w:r>
      <w:r>
        <w:t xml:space="preserve"> </w:t>
      </w:r>
      <w:r>
        <w:t xml:space="preserve">All dietitian services described in this invoice are valid only for the specified service period in Guangzhou, China. Extensions require a new agreement.</w:t>
      </w:r>
    </w:p>
    <w:p>
      <w:pPr>
        <w:pStyle w:val="BodyText"/>
      </w:pPr>
      <w:r>
        <w:t xml:space="preserve">3.</w:t>
      </w:r>
      <w:r>
        <w:t xml:space="preserve"> </w:t>
      </w:r>
      <w:r>
        <w:rPr>
          <w:bCs/>
          <w:b/>
        </w:rPr>
        <w:t xml:space="preserve">Cancellations:</w:t>
      </w:r>
      <w:r>
        <w:t xml:space="preserve"> </w:t>
      </w:r>
      <w:r>
        <w:t xml:space="preserve">Appointments must be cancelled at least 24 hours in advance to avoid being charged for the full session fee.</w:t>
      </w:r>
    </w:p>
    <w:p>
      <w:pPr>
        <w:pStyle w:val="BodyText"/>
      </w:pPr>
      <w:r>
        <w:t xml:space="preserve">4.</w:t>
      </w:r>
      <w:r>
        <w:t xml:space="preserve"> </w:t>
      </w:r>
      <w:r>
        <w:rPr>
          <w:bCs/>
          <w:b/>
        </w:rPr>
        <w:t xml:space="preserve">Confidentiality:</w:t>
      </w:r>
      <w:r>
        <w:t xml:space="preserve"> </w:t>
      </w:r>
      <w:r>
        <w:t xml:space="preserve">All personal health information and dietary data shared during these sessions are strictly confidential and protected under Chinese privacy laws.</w:t>
      </w:r>
    </w:p>
    <w:p>
      <w:pPr>
        <w:pStyle w:val="BodyText"/>
      </w:pPr>
      <w:r>
        <w:t xml:space="preserve">5.</w:t>
      </w:r>
      <w:r>
        <w:t xml:space="preserve"> </w:t>
      </w:r>
      <w:r>
        <w:rPr>
          <w:bCs/>
          <w:b/>
        </w:rPr>
        <w:t xml:space="preserve">Disputes:</w:t>
      </w:r>
      <w:r>
        <w:t xml:space="preserve"> </w:t>
      </w:r>
      <w:r>
        <w:t xml:space="preserve">Any disputes regarding this invoice should be directed to our finance department within 7 days of receipt.</w:t>
      </w:r>
    </w:p>
    <w:p>
      <w:pPr>
        <w:pStyle w:val="BodyText"/>
      </w:pPr>
      <w:r>
        <w:t xml:space="preserve">Authorized By:</w:t>
      </w:r>
    </w:p>
    <w:p>
      <w:pPr>
        <w:pStyle w:val="BodyText"/>
      </w:pPr>
      <w:r>
        <w:t xml:space="preserve">Dr. Chen Mei, Lead Dietitian</w:t>
      </w:r>
    </w:p>
    <w:p>
      <w:pPr>
        <w:pStyle w:val="BodyText"/>
      </w:pPr>
      <w:r>
        <w:t xml:space="preserve">Received By:</w:t>
      </w:r>
    </w:p>
    <w:p>
      <w:pPr>
        <w:pStyle w:val="BodyText"/>
      </w:pPr>
      <w:r>
        <w:t xml:space="preserve">Client Signature</w:t>
      </w:r>
    </w:p>
    <w:p>
      <w:pPr>
        <w:pStyle w:val="BodyText"/>
      </w:pPr>
      <w:r>
        <w:t xml:space="preserve">Thank you for choosing Guangzhou NutriLife Dietetics for your health journey.</w:t>
      </w:r>
    </w:p>
    <w:p>
      <w:pPr>
        <w:pStyle w:val="BodyText"/>
      </w:pPr>
      <w:r>
        <w:t xml:space="preserve">This is a computer-generated invoice and does not require a physical stamp to be valid.</w:t>
      </w:r>
    </w:p>
    <w:p>
      <w:pPr>
        <w:pStyle w:val="BodyText"/>
      </w:pPr>
      <w:r>
        <w:t xml:space="preserve">© 2023 Guangzhou NutriLife Dietetics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Guangzhou, China</dc:title>
  <dc:creator/>
  <dc:language>en</dc:language>
  <cp:keywords/>
  <dcterms:created xsi:type="dcterms:W3CDTF">2026-10-10T09:13:57Z</dcterms:created>
  <dcterms:modified xsi:type="dcterms:W3CDTF">2026-10-10T09:13:57Z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