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nourah-el-masry-rd"/>
    <w:p>
      <w:pPr>
        <w:pStyle w:val="Heading1"/>
      </w:pPr>
      <w:r>
        <w:t xml:space="preserve">Nourah El-Masry, RD</w:t>
      </w:r>
    </w:p>
    <w:p>
      <w:pPr>
        <w:pStyle w:val="FirstParagraph"/>
      </w:pPr>
      <w:r>
        <w:t xml:space="preserve">Certified Clinical Dietitian &amp; Nutritionist</w:t>
      </w:r>
    </w:p>
    <w:p>
      <w:pPr>
        <w:pStyle w:val="BodyText"/>
      </w:pPr>
      <w:r>
        <w:t xml:space="preserve">License No: 45892-EG</w:t>
      </w:r>
    </w:p>
    <w:p>
      <w:pPr>
        <w:pStyle w:val="BodyText"/>
      </w:pPr>
      <w:r>
        <w:t xml:space="preserve">123 El-Tahrir Street, Downtown Cairo</w:t>
      </w:r>
    </w:p>
    <w:p>
      <w:pPr>
        <w:pStyle w:val="BodyText"/>
      </w:pPr>
      <w:r>
        <w:t xml:space="preserve">Cairo Governorate, Egypt 11511</w:t>
      </w:r>
    </w:p>
    <w:p>
      <w:pPr>
        <w:pStyle w:val="BodyText"/>
      </w:pPr>
      <w:r>
        <w:t xml:space="preserve">Phone: +20 2 1234 5678</w:t>
      </w:r>
    </w:p>
    <w:p>
      <w:pPr>
        <w:pStyle w:val="BodyText"/>
      </w:pPr>
      <w:r>
        <w:t xml:space="preserve">Email: nourah.dietitian@cairohealth.com</w:t>
      </w:r>
    </w:p>
    <w:p>
      <w:pPr>
        <w:pStyle w:val="BodyText"/>
      </w:pPr>
      <w:r>
        <w:t xml:space="preserve">Tax ID: 123-456-789000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1-15,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Ahmed Hassan Clinic</w:t>
      </w:r>
    </w:p>
    <w:p>
      <w:pPr>
        <w:pStyle w:val="BodyText"/>
      </w:pPr>
      <w:r>
        <w:t xml:space="preserve">Dr. Ahmed Hassan, MD</w:t>
      </w:r>
    </w:p>
    <w:p>
      <w:pPr>
        <w:pStyle w:val="BodyText"/>
      </w:pPr>
      <w:r>
        <w:t xml:space="preserve">456 Zamalek District</w:t>
      </w:r>
    </w:p>
    <w:p>
      <w:pPr>
        <w:pStyle w:val="BodyText"/>
      </w:pPr>
      <w:r>
        <w:t xml:space="preserve">Cairo, Egypt 11211</w:t>
      </w:r>
    </w:p>
    <w:p>
      <w:pPr>
        <w:pStyle w:val="BodyText"/>
      </w:pPr>
      <w:r>
        <w:t xml:space="preserve">Phone: +20 2 9876 5432</w:t>
      </w:r>
    </w:p>
    <w:p>
      <w:pPr>
        <w:pStyle w:val="BodyText"/>
      </w:pPr>
      <w:r>
        <w:t xml:space="preserve">Email: admin@ahmedhassanclinic.com</w:t>
      </w:r>
    </w:p>
    <w:p>
      <w:pPr>
        <w:pStyle w:val="BodyText"/>
      </w:pPr>
      <w:r>
        <w:t xml:space="preserve">Tax ID: 987-654-321000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Ahmed Hassan Medical Center</w:t>
      </w:r>
    </w:p>
    <w:p>
      <w:pPr>
        <w:pStyle w:val="BodyText"/>
      </w:pPr>
      <w:r>
        <w:t xml:space="preserve">Nutrition Department</w:t>
      </w:r>
    </w:p>
    <w:p>
      <w:pPr>
        <w:pStyle w:val="BodyText"/>
      </w:pPr>
      <w:r>
        <w:t xml:space="preserve">456 Zamalek District</w:t>
      </w:r>
    </w:p>
    <w:p>
      <w:pPr>
        <w:pStyle w:val="BodyText"/>
      </w:pPr>
      <w:r>
        <w:t xml:space="preserve">Cairo, Egypt 11211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patient evaluation including medical history review, dietary intake analysis, body composition assessment, and metabolic screening for diabetes management program. Conducted at Cairo clinic location.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Personalized Meal Planning Service</w:t>
            </w:r>
            <w:r>
              <w:br/>
            </w:r>
            <w:r>
              <w:t xml:space="preserve">Development of culturally appropriate Egyptian diet plans incorporating local ingredients, traditional recipes modified for health conditions, and fasting considerations for Ramadan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br/>
            </w:r>
            <w:r>
              <w:t xml:space="preserve">Three individual follow-up appointments for progress monitoring, dietary adherence evaluation, and plan adjustments. Includes telehealth consultations via secure platform.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Group Nutrition Education Workshop</w:t>
            </w:r>
            <w:r>
              <w:br/>
            </w:r>
            <w:r>
              <w:t xml:space="preserve">Conducted educational session on "Healthy Eating in Egyptian Culture" for 15 patients at the clinic. Covered topics including portion control, sugar reduction, and heart-healthy Mediterranean-Egyptian diet.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Documentation &amp; Reporting</w:t>
            </w:r>
            <w:r>
              <w:br/>
            </w:r>
            <w:r>
              <w:t xml:space="preserve">Preparation of detailed nutritional assessment reports, progress notes, and recommendations for referring physicians. Includes coordination with medical team for integrated patient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Pediatric Nutrition Consultation</w:t>
            </w:r>
            <w:r>
              <w:br/>
            </w:r>
            <w:r>
              <w:t xml:space="preserve">Assessment and dietary intervention planning for pediatric patients with growth concerns and food allergies. Parent education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9,350.00 EGP</w:t>
      </w:r>
    </w:p>
    <w:p>
      <w:pPr>
        <w:pStyle w:val="BodyText"/>
      </w:pPr>
      <w:r>
        <w:t xml:space="preserve">VAT (14%):</w:t>
      </w:r>
    </w:p>
    <w:p>
      <w:pPr>
        <w:pStyle w:val="BodyText"/>
      </w:pPr>
      <w:r>
        <w:t xml:space="preserve">1,309.00 EGP</w:t>
      </w:r>
    </w:p>
    <w:p>
      <w:pPr>
        <w:pStyle w:val="BodyText"/>
      </w:pPr>
      <w:r>
        <w:t xml:space="preserve">Professional Service Fee:</w:t>
      </w:r>
    </w:p>
    <w:p>
      <w:pPr>
        <w:pStyle w:val="BodyText"/>
      </w:pPr>
      <w:r>
        <w:t xml:space="preserve">0.00 EGP</w:t>
      </w:r>
    </w:p>
    <w:p>
      <w:pPr>
        <w:pStyle w:val="BodyText"/>
      </w:pPr>
      <w:r>
        <w:t xml:space="preserve">TOTAL DUE:</w:t>
      </w:r>
    </w:p>
    <w:p>
      <w:pPr>
        <w:pStyle w:val="BodyText"/>
      </w:pPr>
      <w:r>
        <w:t xml:space="preserve">10,659.00 EGP</w:t>
      </w:r>
    </w:p>
    <w:bookmarkStart w:id="24" w:name="terms-and-conditions-payment-information"/>
    <w:p>
      <w:pPr>
        <w:pStyle w:val="Heading3"/>
      </w:pPr>
      <w:r>
        <w:t xml:space="preserve">Terms and Conditions &amp; Payment Information</w:t>
      </w:r>
    </w:p>
    <w:p>
      <w:pPr>
        <w:pStyle w:val="FirstParagraph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t xml:space="preserve">Bank Transfer: National Bank of Egypt, Account No: 1234567890123456, IBAN: EG000000000000000000000000</w:t>
      </w:r>
    </w:p>
    <w:p>
      <w:pPr>
        <w:numPr>
          <w:ilvl w:val="0"/>
          <w:numId w:val="1001"/>
        </w:numPr>
        <w:pStyle w:val="Compact"/>
      </w:pPr>
      <w:r>
        <w:t xml:space="preserve">Cash Payment: Accepted at office location in Cairo</w:t>
      </w:r>
    </w:p>
    <w:p>
      <w:pPr>
        <w:numPr>
          <w:ilvl w:val="0"/>
          <w:numId w:val="1001"/>
        </w:numPr>
        <w:pStyle w:val="Compact"/>
      </w:pPr>
      <w:r>
        <w:t xml:space="preserve">Mobile Payment: Vodafone Cash, Orange Money, Etisalat Cash</w:t>
      </w:r>
    </w:p>
    <w:p>
      <w:pPr>
        <w:numPr>
          <w:ilvl w:val="0"/>
          <w:numId w:val="1001"/>
        </w:numPr>
        <w:pStyle w:val="Compact"/>
      </w:pPr>
      <w:r>
        <w:t xml:space="preserve">Credit Card: Visa, Mastercard (3% processing fee applies)</w:t>
      </w:r>
    </w:p>
    <w:p>
      <w:pPr>
        <w:pStyle w:val="FirstParagraph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15 days of invoice date. Late payments will incur a 2% monthly interest charge as per Egyptian commercial law regulations.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dietitian services are provided in accordance with the standards set by the Egyptian Dietitians Association and the Ministry of Health and Population. Client satisfaction is guaranteed with follow-up support included.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and clinical data are handled in strict confidence in compliance with Egyptian medical privacy laws and international healthcare standards.</w:t>
      </w:r>
    </w:p>
    <w:p>
      <w:pPr>
        <w:pStyle w:val="BodyText"/>
      </w:pPr>
      <w:r>
        <w:rPr>
          <w:bCs/>
          <w:b/>
        </w:rPr>
        <w:t xml:space="preserve">Invoice Validity:</w:t>
      </w:r>
      <w:r>
        <w:t xml:space="preserve"> </w:t>
      </w:r>
      <w:r>
        <w:t xml:space="preserve">This invoice is valid for 30 days from the date of issue. Please reference invoice number INV-2024-0892 in all communications and payments.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Nourah El-Masry, RD</w:t>
      </w:r>
    </w:p>
    <w:p>
      <w:pPr>
        <w:pStyle w:val="BodyText"/>
      </w:pPr>
      <w:r>
        <w:t xml:space="preserve">Certified Dietitian</w:t>
      </w:r>
    </w:p>
    <w:p>
      <w:pPr>
        <w:pStyle w:val="BodyText"/>
      </w:pPr>
      <w:r>
        <w:t xml:space="preserve">Signature: _________________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Ahmed Hassan Clinic</w:t>
      </w:r>
    </w:p>
    <w:p>
      <w:pPr>
        <w:pStyle w:val="BodyText"/>
      </w:pPr>
      <w:r>
        <w:t xml:space="preserve">Authorized Representative</w:t>
      </w:r>
    </w:p>
    <w:p>
      <w:pPr>
        <w:pStyle w:val="BodyText"/>
      </w:pPr>
      <w:r>
        <w:t xml:space="preserve">Signature: 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This invoice is generated electronically and is legally binding under Egyptian law. Thank you for choosing our professional dietitian services in Cairo, Egypt.</w:t>
      </w:r>
    </w:p>
    <w:p>
      <w:pPr>
        <w:pStyle w:val="BodyText"/>
      </w:pPr>
      <w:r>
        <w:t xml:space="preserve">For questions regarding this invoice, please contact: billing@cairohealth.com or call +20 2 1234 5678</w:t>
      </w:r>
    </w:p>
    <w:p>
      <w:pPr>
        <w:pStyle w:val="BodyText"/>
      </w:pPr>
      <w:r>
        <w:t xml:space="preserve">© 2024 Nourah El-Masry Dietitian Services. All rights reserved. Registered in Cairo, Egypt.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Cairo, Egypt</dc:title>
  <dc:creator/>
  <dc:language>en</dc:language>
  <cp:keywords/>
  <dcterms:created xsi:type="dcterms:W3CDTF">2026-10-10T09:05:15Z</dcterms:created>
  <dcterms:modified xsi:type="dcterms:W3CDTF">2026-10-10T09:05:15Z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