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Marseille,</w:t>
      </w:r>
      <w:r>
        <w:t xml:space="preserve"> </w:t>
      </w:r>
      <w:r>
        <w:t xml:space="preserve">France</w:t>
      </w:r>
    </w:p>
    <w:bookmarkStart w:id="20" w:name="mediterranean-nutrition-wellness"/>
    <w:p>
      <w:pPr>
        <w:pStyle w:val="Heading1"/>
      </w:pPr>
      <w:r>
        <w:t xml:space="preserve">Mediterranean Nutrition &amp; Wellness</w:t>
      </w:r>
    </w:p>
    <w:p>
      <w:pPr>
        <w:pStyle w:val="FirstParagraph"/>
      </w:pPr>
      <w:r>
        <w:rPr>
          <w:bCs/>
          <w:b/>
        </w:rPr>
        <w:t xml:space="preserve">Lead Dietitian:</w:t>
      </w:r>
      <w:r>
        <w:t xml:space="preserve"> </w:t>
      </w:r>
      <w:r>
        <w:t xml:space="preserve">Dr. Sophie Laurent, RD</w:t>
      </w:r>
    </w:p>
    <w:p>
      <w:pPr>
        <w:pStyle w:val="BodyText"/>
      </w:pPr>
      <w:r>
        <w:t xml:space="preserve">123 Promenade du Prado</w:t>
      </w:r>
    </w:p>
    <w:p>
      <w:pPr>
        <w:pStyle w:val="BodyText"/>
      </w:pPr>
      <w:r>
        <w:t xml:space="preserve">13008 Marseille, France</w:t>
      </w:r>
    </w:p>
    <w:p>
      <w:pPr>
        <w:pStyle w:val="BodyText"/>
      </w:pPr>
      <w:r>
        <w:t xml:space="preserve">Tel: +33 4 91 00 00 00</w:t>
      </w:r>
    </w:p>
    <w:p>
      <w:pPr>
        <w:pStyle w:val="BodyText"/>
      </w:pPr>
      <w:r>
        <w:t xml:space="preserve">Email: contact@mediterranean-nutrition.fr</w:t>
      </w:r>
    </w:p>
    <w:p>
      <w:pPr>
        <w:pStyle w:val="BodyText"/>
      </w:pPr>
      <w:r>
        <w:t xml:space="preserve">SIRET: 123 456 789 00012 | TVA Intracommunautaire: FR 12 123456789</w:t>
      </w:r>
    </w:p>
    <w:bookmarkEnd w:id="20"/>
    <w:bookmarkStart w:id="21" w:name="invoice"/>
    <w:p>
      <w:pPr>
        <w:pStyle w:val="Heading2"/>
      </w:pPr>
      <w:r>
        <w:t xml:space="preserve">INVOICE</w:t>
      </w:r>
    </w:p>
    <w:p>
      <w:pPr>
        <w:pStyle w:val="FirstParagraph"/>
      </w:pPr>
      <w:r>
        <w:t xml:space="preserve">Professional Dietitian Services</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Jean-Pierre Dubois</w:t>
      </w:r>
    </w:p>
    <w:p>
      <w:pPr>
        <w:pStyle w:val="BodyText"/>
      </w:pPr>
      <w:r>
        <w:rPr>
          <w:bCs/>
          <w:b/>
        </w:rPr>
        <w:t xml:space="preserve">Address:</w:t>
      </w:r>
      <w:r>
        <w:t xml:space="preserve"> </w:t>
      </w:r>
      <w:r>
        <w:t xml:space="preserve">45 Rue Paradis</w:t>
      </w:r>
    </w:p>
    <w:p>
      <w:pPr>
        <w:pStyle w:val="BodyText"/>
      </w:pPr>
      <w:r>
        <w:t xml:space="preserve">13001 Marseille, France</w:t>
      </w:r>
    </w:p>
    <w:p>
      <w:pPr>
        <w:pStyle w:val="BodyText"/>
      </w:pPr>
      <w:r>
        <w:rPr>
          <w:bCs/>
          <w:b/>
        </w:rPr>
        <w:t xml:space="preserve">Insurance Provider:</w:t>
      </w:r>
      <w:r>
        <w:t xml:space="preserve"> </w:t>
      </w:r>
      <w:r>
        <w:t xml:space="preserve">Mutuelle Santé Sud</w:t>
      </w:r>
    </w:p>
    <w:p>
      <w:pPr>
        <w:pStyle w:val="BodyText"/>
      </w:pPr>
      <w:r>
        <w:rPr>
          <w:bCs/>
          <w:b/>
        </w:rPr>
        <w:t xml:space="preserve">Policy Number:</w:t>
      </w:r>
      <w:r>
        <w:t xml:space="preserve"> </w:t>
      </w:r>
      <w:r>
        <w:t xml:space="preserve">MS-987654321</w:t>
      </w:r>
    </w:p>
    <w:bookmarkEnd w:id="22"/>
    <w:bookmarkStart w:id="23" w:name="invoice-details"/>
    <w:p>
      <w:pPr>
        <w:pStyle w:val="Heading3"/>
      </w:pPr>
      <w:r>
        <w:t xml:space="preserve">Invoice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INV-2023-10-045</w:t>
            </w:r>
          </w:p>
        </w:tc>
      </w:tr>
      <w:tr>
        <w:tc>
          <w:tcPr/>
          <w:p>
            <w:pPr>
              <w:pStyle w:val="Compact"/>
              <w:jc w:val="left"/>
            </w:pPr>
            <w:r>
              <w:t xml:space="preserve">Date of Issue:</w:t>
            </w:r>
          </w:p>
        </w:tc>
        <w:tc>
          <w:tcPr/>
          <w:p>
            <w:pPr>
              <w:pStyle w:val="Compact"/>
              <w:jc w:val="left"/>
            </w:pPr>
            <w:r>
              <w:t xml:space="preserve">October 24, 2023</w:t>
            </w:r>
          </w:p>
        </w:tc>
      </w:tr>
      <w:tr>
        <w:tc>
          <w:tcPr/>
          <w:p>
            <w:pPr>
              <w:pStyle w:val="Compact"/>
              <w:jc w:val="left"/>
            </w:pPr>
            <w:r>
              <w:t xml:space="preserve">Due Date:</w:t>
            </w:r>
          </w:p>
        </w:tc>
        <w:tc>
          <w:tcPr/>
          <w:p>
            <w:pPr>
              <w:pStyle w:val="Compact"/>
              <w:jc w:val="left"/>
            </w:pPr>
            <w:r>
              <w:t xml:space="preserve">November 24, 2023</w:t>
            </w:r>
          </w:p>
        </w:tc>
      </w:tr>
      <w:tr>
        <w:tc>
          <w:tcPr/>
          <w:p>
            <w:pPr>
              <w:pStyle w:val="Compact"/>
              <w:jc w:val="left"/>
            </w:pPr>
            <w:r>
              <w:t xml:space="preserve">Service Period:</w:t>
            </w:r>
          </w:p>
        </w:tc>
        <w:tc>
          <w:tcPr/>
          <w:p>
            <w:pPr>
              <w:pStyle w:val="Compact"/>
              <w:jc w:val="left"/>
            </w:pPr>
            <w:r>
              <w:t xml:space="preserve">October 1, 2023 - October 20, 2023</w:t>
            </w:r>
          </w:p>
        </w:tc>
      </w:tr>
    </w:tbl>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rPr>
                <w:bCs/>
                <w:b/>
              </w:rPr>
              <w:t xml:space="preserve">Initial Comprehensive Nutritional Assessment</w:t>
            </w:r>
            <w:r>
              <w:br/>
            </w:r>
            <w:r>
              <w:t xml:space="preserve">Detailed analysis of medical history, dietary habits, and lifestyle factors specific to the Mediterranean region. Includes body composition analysis and metabolic rate calculation.</w:t>
            </w:r>
          </w:p>
        </w:tc>
        <w:tc>
          <w:tcPr/>
          <w:p>
            <w:pPr>
              <w:pStyle w:val="Compact"/>
              <w:jc w:val="left"/>
            </w:pPr>
            <w:r>
              <w:t xml:space="preserve">Oct 02</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rPr>
                <w:bCs/>
                <w:b/>
              </w:rPr>
              <w:t xml:space="preserve">Personalized Meal Planning (Mediterranean Diet Focus)</w:t>
            </w:r>
            <w:r>
              <w:br/>
            </w:r>
            <w:r>
              <w:t xml:space="preserve">Creation of a 4-week customized meal plan incorporating local Marseille produce, seafood, and olive oil, tailored to manage hypertension and improve cardiovascular health.</w:t>
            </w:r>
          </w:p>
        </w:tc>
        <w:tc>
          <w:tcPr/>
          <w:p>
            <w:pPr>
              <w:pStyle w:val="Compact"/>
              <w:jc w:val="left"/>
            </w:pPr>
            <w:r>
              <w:t xml:space="preserve">Oct 05</w:t>
            </w:r>
          </w:p>
        </w:tc>
        <w:tc>
          <w:tcPr/>
          <w:p>
            <w:pPr>
              <w:pStyle w:val="Compact"/>
              <w:jc w:val="left"/>
            </w:pPr>
            <w:r>
              <w:t xml:space="preserve">1</w:t>
            </w:r>
          </w:p>
        </w:tc>
        <w:tc>
          <w:tcPr/>
          <w:p>
            <w:pPr>
              <w:pStyle w:val="Compact"/>
              <w:jc w:val="left"/>
            </w:pPr>
            <w:r>
              <w:t xml:space="preserve">75.00</w:t>
            </w:r>
          </w:p>
        </w:tc>
        <w:tc>
          <w:tcPr/>
          <w:p>
            <w:pPr>
              <w:pStyle w:val="Compact"/>
              <w:jc w:val="left"/>
            </w:pPr>
            <w:r>
              <w:t xml:space="preserve">75.00</w:t>
            </w:r>
          </w:p>
        </w:tc>
      </w:tr>
      <w:tr>
        <w:tc>
          <w:tcPr/>
          <w:p>
            <w:pPr>
              <w:pStyle w:val="Compact"/>
              <w:jc w:val="left"/>
            </w:pPr>
            <w:r>
              <w:rPr>
                <w:bCs/>
                <w:b/>
              </w:rPr>
              <w:t xml:space="preserve">Follow-up Consultation: Progress Review</w:t>
            </w:r>
            <w:r>
              <w:br/>
            </w:r>
            <w:r>
              <w:t xml:space="preserve">Evaluation of adherence to the nutritional plan, adjustment of macronutrient ratios, and discussion of challenges encountered during the implementation phase.</w:t>
            </w:r>
          </w:p>
        </w:tc>
        <w:tc>
          <w:tcPr/>
          <w:p>
            <w:pPr>
              <w:pStyle w:val="Compact"/>
              <w:jc w:val="left"/>
            </w:pPr>
            <w:r>
              <w:t xml:space="preserve">Oct 12</w:t>
            </w:r>
          </w:p>
        </w:tc>
        <w:tc>
          <w:tcPr/>
          <w:p>
            <w:pPr>
              <w:pStyle w:val="Compact"/>
              <w:jc w:val="left"/>
            </w:pPr>
            <w:r>
              <w:t xml:space="preserve">1</w:t>
            </w:r>
          </w:p>
        </w:tc>
        <w:tc>
          <w:tcPr/>
          <w:p>
            <w:pPr>
              <w:pStyle w:val="Compact"/>
              <w:jc w:val="left"/>
            </w:pPr>
            <w:r>
              <w:t xml:space="preserve">65.00</w:t>
            </w:r>
          </w:p>
        </w:tc>
        <w:tc>
          <w:tcPr/>
          <w:p>
            <w:pPr>
              <w:pStyle w:val="Compact"/>
              <w:jc w:val="left"/>
            </w:pPr>
            <w:r>
              <w:t xml:space="preserve">65.00</w:t>
            </w:r>
          </w:p>
        </w:tc>
      </w:tr>
      <w:tr>
        <w:tc>
          <w:tcPr/>
          <w:p>
            <w:pPr>
              <w:pStyle w:val="Compact"/>
              <w:jc w:val="left"/>
            </w:pPr>
            <w:r>
              <w:rPr>
                <w:bCs/>
                <w:b/>
              </w:rPr>
              <w:t xml:space="preserve">Supplement Analysis and Recommendation</w:t>
            </w:r>
            <w:r>
              <w:br/>
            </w:r>
            <w:r>
              <w:t xml:space="preserve">Review of current vitamin and mineral intake, with specific recommendations for Vitamin D and Omega-3 supplementation based on blood work results.</w:t>
            </w:r>
          </w:p>
        </w:tc>
        <w:tc>
          <w:tcPr/>
          <w:p>
            <w:pPr>
              <w:pStyle w:val="Compact"/>
              <w:jc w:val="left"/>
            </w:pPr>
            <w:r>
              <w:t xml:space="preserve">Oct 15</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rPr>
                <w:bCs/>
                <w:b/>
              </w:rPr>
              <w:t xml:space="preserve">Administrative Fee: Insurance Documentation</w:t>
            </w:r>
            <w:r>
              <w:br/>
            </w:r>
            <w:r>
              <w:t xml:space="preserve">Preparation and submission of detailed medical reports required for reimbursement by French social security and complementary health insurance (Mutuelle).</w:t>
            </w:r>
          </w:p>
        </w:tc>
        <w:tc>
          <w:tcPr/>
          <w:p>
            <w:pPr>
              <w:pStyle w:val="Compact"/>
              <w:jc w:val="left"/>
            </w:pPr>
            <w:r>
              <w:t xml:space="preserve">Oct 20</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bl>
    <w:p>
      <w:pPr>
        <w:pStyle w:val="BodyText"/>
      </w:pPr>
      <w:r>
        <w:t xml:space="preserve">Subtotal (HT):</w:t>
      </w:r>
      <w:r>
        <w:t xml:space="preserve"> </w:t>
      </w:r>
      <w:r>
        <w:t xml:space="preserve">305.00 €</w:t>
      </w:r>
    </w:p>
    <w:p>
      <w:pPr>
        <w:pStyle w:val="BodyText"/>
      </w:pPr>
      <w:r>
        <w:t xml:space="preserve">VAT (TVA) 20%:</w:t>
      </w:r>
      <w:r>
        <w:t xml:space="preserve"> </w:t>
      </w:r>
      <w:r>
        <w:t xml:space="preserve">61.00 €</w:t>
      </w:r>
    </w:p>
    <w:p>
      <w:pPr>
        <w:pStyle w:val="BodyText"/>
      </w:pPr>
      <w:r>
        <w:t xml:space="preserve">Total Amount Due (TTC):</w:t>
      </w:r>
      <w:r>
        <w:t xml:space="preserve"> </w:t>
      </w:r>
      <w:r>
        <w:t xml:space="preserve">366.00 €</w:t>
      </w:r>
    </w:p>
    <w:bookmarkStart w:id="24" w:name="X53d2d43f27d4bb778b0b12a5263bf0cf033520c"/>
    <w:p>
      <w:pPr>
        <w:pStyle w:val="Heading4"/>
      </w:pPr>
      <w:r>
        <w:t xml:space="preserve">Important Notes Regarding Dietitian Services in France:</w:t>
      </w:r>
    </w:p>
    <w:p>
      <w:pPr>
        <w:pStyle w:val="FirstParagraph"/>
      </w:pPr>
      <w:r>
        <w:t xml:space="preserve">This invoice reflects professional services rendered by a certified Dietitian operating within the regulatory framework of France. As per current French health regulations, consultations with dietitians (diététiciens) are partially reimbursable by the French Social Security system (Sécurité Sociale) and complementary health insurance (Mutuelle), provided the practitioner is registered with the appropriate professional order.</w:t>
      </w:r>
    </w:p>
    <w:p>
      <w:pPr>
        <w:pStyle w:val="BodyText"/>
      </w:pPr>
      <w:r>
        <w:t xml:space="preserve">The services detailed above were conducted in Marseille, taking into account the unique dietary landscape of the Provence-Alpes-Côte d'Azur region. The nutritional strategies employed emphasize the traditional Mediterranean diet, which is renowned for its health benefits and alignment with local culinary traditions.</w:t>
      </w:r>
    </w:p>
    <w:p>
      <w:pPr>
        <w:pStyle w:val="BodyText"/>
      </w:pPr>
      <w:r>
        <w:t xml:space="preserve">Please retain this document for your records. If you require a duplicate invoice or additional documentation for your insurance provider, please contact our office directly. Payment is expected within 30 days of the invoice date. Late payments may incur a statutory interest charge in accordance with French commercial law.</w:t>
      </w:r>
    </w:p>
    <w:bookmarkEnd w:id="24"/>
    <w:p>
      <w:pPr>
        <w:pStyle w:val="BodyText"/>
      </w:pPr>
      <w:r>
        <w:rPr>
          <w:bCs/>
          <w:b/>
        </w:rPr>
        <w:t xml:space="preserve">Payment Methods:</w:t>
      </w:r>
    </w:p>
    <w:p>
      <w:pPr>
        <w:pStyle w:val="BodyText"/>
      </w:pPr>
      <w:r>
        <w:rPr>
          <w:bCs/>
          <w:b/>
        </w:rPr>
        <w:t xml:space="preserve">Bank Transfer (Virement Bancaire):</w:t>
      </w:r>
      <w:r>
        <w:br/>
      </w:r>
      <w:r>
        <w:t xml:space="preserve">Bank: Crédit Mutuel de Marseille</w:t>
      </w:r>
      <w:r>
        <w:br/>
      </w:r>
      <w:r>
        <w:t xml:space="preserve">IBAN: FR76 1234 5678 9012 3456 7890 123</w:t>
      </w:r>
      <w:r>
        <w:br/>
      </w:r>
      <w:r>
        <w:t xml:space="preserve">BIC: CMCIFR2A</w:t>
      </w:r>
      <w:r>
        <w:br/>
      </w:r>
      <w:r>
        <w:t xml:space="preserve">Reference: INV-2023-10-045</w:t>
      </w:r>
    </w:p>
    <w:p>
      <w:pPr>
        <w:pStyle w:val="BodyText"/>
      </w:pPr>
      <w:r>
        <w:rPr>
          <w:bCs/>
          <w:b/>
        </w:rPr>
        <w:t xml:space="preserve">Check:</w:t>
      </w:r>
      <w:r>
        <w:br/>
      </w:r>
      <w:r>
        <w:t xml:space="preserve">Payable to: Mediterranean Nutrition &amp; Wellness</w:t>
      </w:r>
      <w:r>
        <w:br/>
      </w:r>
      <w:r>
        <w:t xml:space="preserve">Mailed to: 123 Promenade du Prado, 13008 Marseille, France</w:t>
      </w:r>
    </w:p>
    <w:p>
      <w:pPr>
        <w:pStyle w:val="BodyText"/>
      </w:pPr>
      <w:r>
        <w:t xml:space="preserve">Thank you for choosing Mediterranean Nutrition &amp; Wellness for your dietary needs in Marseille.</w:t>
      </w:r>
    </w:p>
    <w:p>
      <w:pPr>
        <w:pStyle w:val="BodyText"/>
      </w:pPr>
      <w:r>
        <w:t xml:space="preserve">This is a computer-generated invoice and does not require a signature.</w:t>
      </w:r>
    </w:p>
    <w:p>
      <w:pPr>
        <w:pStyle w:val="BodyText"/>
      </w:pPr>
      <w:r>
        <w:t xml:space="preserve">© 2023 Mediterranean Nutrition &amp; Wellness.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Marseille, France</dc:title>
  <dc:creator/>
  <dc:language>en</dc:language>
  <cp:keywords/>
  <dcterms:created xsi:type="dcterms:W3CDTF">2026-10-10T06:53:40Z</dcterms:created>
  <dcterms:modified xsi:type="dcterms:W3CDTF">2026-10-10T06:53:40Z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