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Nairobi,</w:t>
      </w:r>
      <w:r>
        <w:t xml:space="preserve"> </w:t>
      </w:r>
      <w:r>
        <w:t xml:space="preserve">Kenya</w:t>
      </w:r>
    </w:p>
    <w:bookmarkStart w:id="20" w:name="nairobi-nutritional-sciences-ltd."/>
    <w:p>
      <w:pPr>
        <w:pStyle w:val="Heading1"/>
      </w:pPr>
      <w:r>
        <w:t xml:space="preserve">Nairobi Nutritional Sciences Ltd.</w:t>
      </w:r>
    </w:p>
    <w:p>
      <w:pPr>
        <w:pStyle w:val="FirstParagraph"/>
      </w:pPr>
      <w:r>
        <w:rPr>
          <w:bCs/>
          <w:b/>
        </w:rPr>
        <w:t xml:space="preserve">Lead Dietitian:</w:t>
      </w:r>
      <w:r>
        <w:t xml:space="preserve"> </w:t>
      </w:r>
      <w:r>
        <w:t xml:space="preserve">Dr. Amina Ochieng, RD, PhD</w:t>
      </w:r>
    </w:p>
    <w:p>
      <w:pPr>
        <w:pStyle w:val="BodyText"/>
      </w:pPr>
      <w:r>
        <w:t xml:space="preserve">Plot 45, Muthaiga Road, Nairobi, Kenya</w:t>
      </w:r>
    </w:p>
    <w:p>
      <w:pPr>
        <w:pStyle w:val="BodyText"/>
      </w:pPr>
      <w:r>
        <w:t xml:space="preserve">P.O. Box 12345 - 00100, Nairobi</w:t>
      </w:r>
    </w:p>
    <w:p>
      <w:pPr>
        <w:pStyle w:val="BodyText"/>
      </w:pPr>
      <w:r>
        <w:t xml:space="preserve">Email: billing@nairobisnutrition.co.ke</w:t>
      </w:r>
    </w:p>
    <w:p>
      <w:pPr>
        <w:pStyle w:val="BodyText"/>
      </w:pPr>
      <w:r>
        <w:t xml:space="preserve">Phone: +254 700 123 456</w:t>
      </w:r>
    </w:p>
    <w:p>
      <w:pPr>
        <w:pStyle w:val="BodyText"/>
      </w:pPr>
      <w:r>
        <w:t xml:space="preserve">KRA PIN: P000000000A | Reg No: NRB/2023/1234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INV-KE-2023-089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Green Valley Corporate Wellness Program</w:t>
      </w:r>
    </w:p>
    <w:p>
      <w:pPr>
        <w:pStyle w:val="BodyText"/>
      </w:pPr>
      <w:r>
        <w:rPr>
          <w:bCs/>
          <w:b/>
        </w:rPr>
        <w:t xml:space="preserve">Attn:</w:t>
      </w:r>
      <w:r>
        <w:t xml:space="preserve"> </w:t>
      </w:r>
      <w:r>
        <w:t xml:space="preserve">Mr. James Kamau, HR Director</w:t>
      </w:r>
    </w:p>
    <w:p>
      <w:pPr>
        <w:pStyle w:val="BodyText"/>
      </w:pPr>
      <w:r>
        <w:rPr>
          <w:bCs/>
          <w:b/>
        </w:rPr>
        <w:t xml:space="preserve">Address:</w:t>
      </w:r>
      <w:r>
        <w:t xml:space="preserve"> </w:t>
      </w:r>
      <w:r>
        <w:t xml:space="preserve">Westlands Business Park, Office 302</w:t>
      </w:r>
    </w:p>
    <w:p>
      <w:pPr>
        <w:pStyle w:val="BodyText"/>
      </w:pPr>
      <w:r>
        <w:t xml:space="preserve">Nairobi, Kenya</w:t>
      </w:r>
    </w:p>
    <w:p>
      <w:pPr>
        <w:pStyle w:val="BodyText"/>
      </w:pPr>
      <w:r>
        <w:rPr>
          <w:bCs/>
          <w:b/>
        </w:rPr>
        <w:t xml:space="preserve">Email:</w:t>
      </w:r>
      <w:r>
        <w:t xml:space="preserve"> </w:t>
      </w:r>
      <w:r>
        <w:t xml:space="preserve">j.kamau@greenvalley.co.ke</w:t>
      </w:r>
    </w:p>
    <w:bookmarkEnd w:id="22"/>
    <w:bookmarkStart w:id="23" w:name="service-location"/>
    <w:p>
      <w:pPr>
        <w:pStyle w:val="Heading3"/>
      </w:pPr>
      <w:r>
        <w:t xml:space="preserve">Service Location:</w:t>
      </w:r>
    </w:p>
    <w:p>
      <w:pPr>
        <w:pStyle w:val="FirstParagraph"/>
      </w:pPr>
      <w:r>
        <w:t xml:space="preserve">On-site Consultation &amp; Workshop</w:t>
      </w:r>
    </w:p>
    <w:p>
      <w:pPr>
        <w:pStyle w:val="BodyText"/>
      </w:pPr>
      <w:r>
        <w:t xml:space="preserve">Green Valley Headquarters</w:t>
      </w:r>
    </w:p>
    <w:p>
      <w:pPr>
        <w:pStyle w:val="BodyText"/>
      </w:pPr>
      <w:r>
        <w:t xml:space="preserve">Westlands, Nairobi, Kenya</w:t>
      </w:r>
    </w:p>
    <w:bookmarkEnd w:id="23"/>
    <w:p>
      <w:pPr>
        <w:pStyle w:val="BodyText"/>
      </w:pPr>
      <w:r>
        <w:t xml:space="preserve">Dear Mr. Kamau,</w:t>
      </w:r>
    </w:p>
    <w:p>
      <w:pPr>
        <w:pStyle w:val="BodyText"/>
      </w:pPr>
      <w:r>
        <w:t xml:space="preserve">Please find attached the formal invoice for the comprehensive nutritional consulting services provided by our team of registered dietitians in Nairobi, Kenya. As requested, this document outlines the costs associated with the "Corporate Health &amp; Metabolic Wellness Initiative" conducted during the period of October 1st to October 20th, 2023.</w:t>
      </w:r>
    </w:p>
    <w:p>
      <w:pPr>
        <w:pStyle w:val="BodyText"/>
      </w:pPr>
      <w:r>
        <w:t xml:space="preserve">In accordance with the standards set by the Kenya Dietitians Association and the regulatory requirements of the Kenyan medical sector, all services listed below were performed by licensed professionals. Our approach integrates evidence-based nutritional science with the specific dietary needs of the Kenyan population, focusing on local food availability, cultural dietary habits, and the management of lifestyle-related diseases prevalent in urban Nairobi settings.</w:t>
      </w:r>
    </w:p>
    <w:p>
      <w:pPr>
        <w:pStyle w:val="BodyText"/>
      </w:pPr>
      <w:r>
        <w:t xml:space="preserve">This invoice covers the initial assessment phase, the development of customized meal plans utilizing locally sourced produce from Nairobi markets, and the delivery of interactive workshops aimed at improving employee health outcomes. We appreciate your continued partnership in fostering a healthier workforce in Kenya.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rPr>
                <w:bCs/>
                <w:b/>
              </w:rPr>
              <w:t xml:space="preserve">Initial Corporate Nutritional Audit</w:t>
            </w:r>
            <w:r>
              <w:br/>
            </w:r>
            <w:r>
              <w:t xml:space="preserve">Comprehensive review of current cafeteria offerings and employee health data. Conducted by a senior Dietitian in Nairobi to align with Kenyan dietary guidelines.</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One-on-One Consultations (Executive Tier)</w:t>
            </w:r>
            <w:r>
              <w:br/>
            </w:r>
            <w:r>
              <w:t xml:space="preserve">Private sessions with 5 senior executives focusing on weight management and diabetes prevention. Includes detailed metabolic analysis and personalized diet plans.</w:t>
            </w:r>
          </w:p>
        </w:tc>
        <w:tc>
          <w:tcPr/>
          <w:p>
            <w:pPr>
              <w:pStyle w:val="Compact"/>
              <w:jc w:val="left"/>
            </w:pPr>
            <w:r>
              <w:t xml:space="preserve">5 Sessions</w:t>
            </w:r>
          </w:p>
        </w:tc>
        <w:tc>
          <w:tcPr/>
          <w:p>
            <w:pPr>
              <w:pStyle w:val="Compact"/>
              <w:jc w:val="left"/>
            </w:pPr>
            <w:r>
              <w:t xml:space="preserve">8,000.00</w:t>
            </w:r>
          </w:p>
        </w:tc>
        <w:tc>
          <w:tcPr/>
          <w:p>
            <w:pPr>
              <w:pStyle w:val="Compact"/>
              <w:jc w:val="left"/>
            </w:pPr>
            <w:r>
              <w:t xml:space="preserve">40,000.00</w:t>
            </w:r>
          </w:p>
        </w:tc>
      </w:tr>
      <w:tr>
        <w:tc>
          <w:tcPr/>
          <w:p>
            <w:pPr>
              <w:pStyle w:val="Compact"/>
              <w:jc w:val="left"/>
            </w:pPr>
            <w:r>
              <w:t xml:space="preserve">3</w:t>
            </w:r>
          </w:p>
        </w:tc>
        <w:tc>
          <w:tcPr/>
          <w:p>
            <w:pPr>
              <w:pStyle w:val="Compact"/>
              <w:jc w:val="left"/>
            </w:pPr>
            <w:r>
              <w:rPr>
                <w:bCs/>
                <w:b/>
              </w:rPr>
              <w:t xml:space="preserve">Group Workshop: "Healthy Eating in Nairobi"</w:t>
            </w:r>
            <w:r>
              <w:br/>
            </w:r>
            <w:r>
              <w:t xml:space="preserve">A 3-hour interactive seminar for 50 staff members. Topics included reading nutrition labels in Kenyan supermarkets, reducing sugar intake, and incorporating indigenous vegetables (Sukuma Wiki, Managu) into daily diets.</w:t>
            </w:r>
          </w:p>
        </w:tc>
        <w:tc>
          <w:tcPr/>
          <w:p>
            <w:pPr>
              <w:pStyle w:val="Compact"/>
              <w:jc w:val="left"/>
            </w:pPr>
            <w:r>
              <w:t xml:space="preserve">1 Event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rPr>
                <w:bCs/>
                <w:b/>
              </w:rPr>
              <w:t xml:space="preserve">Customized Meal Planning Service</w:t>
            </w:r>
            <w:r>
              <w:br/>
            </w:r>
            <w:r>
              <w:t xml:space="preserve">Development of a 4-week rotating menu for the company cafeteria. Designed by a registered Dietitian to ensure balanced macronutrients while respecting local culinary preferences and budget constraints.</w:t>
            </w:r>
          </w:p>
        </w:tc>
        <w:tc>
          <w:tcPr/>
          <w:p>
            <w:pPr>
              <w:pStyle w:val="Compact"/>
              <w:jc w:val="left"/>
            </w:pPr>
            <w:r>
              <w:t xml:space="preserve">1 Package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rPr>
                <w:bCs/>
                <w:b/>
              </w:rPr>
              <w:t xml:space="preserve">Follow-up Monitoring &amp; Reporting</w:t>
            </w:r>
            <w:r>
              <w:br/>
            </w:r>
            <w:r>
              <w:t xml:space="preserve">Bi-weekly check-ins and a final progress report detailing improvements in employee engagement and estimated health risk reduction.</w:t>
            </w:r>
          </w:p>
        </w:tc>
        <w:tc>
          <w:tcPr/>
          <w:p>
            <w:pPr>
              <w:pStyle w:val="Compact"/>
              <w:jc w:val="left"/>
            </w:pPr>
            <w:r>
              <w:t xml:space="preserve">4 Hours</w:t>
            </w:r>
          </w:p>
        </w:tc>
        <w:tc>
          <w:tcPr/>
          <w:p>
            <w:pPr>
              <w:pStyle w:val="Compact"/>
              <w:jc w:val="left"/>
            </w:pPr>
            <w:r>
              <w:t xml:space="preserve">5,000.00</w:t>
            </w:r>
          </w:p>
        </w:tc>
        <w:tc>
          <w:tcPr/>
          <w:p>
            <w:pPr>
              <w:pStyle w:val="Compact"/>
              <w:jc w:val="left"/>
            </w:pPr>
            <w:r>
              <w:t xml:space="preserve">20,000.00</w:t>
            </w:r>
          </w:p>
        </w:tc>
      </w:tr>
    </w:tbl>
    <w:p>
      <w:pPr>
        <w:pStyle w:val="BodyText"/>
      </w:pPr>
      <w:r>
        <w:t xml:space="preserve">Subtotal:</w:t>
      </w:r>
      <w:r>
        <w:t xml:space="preserve"> </w:t>
      </w:r>
      <w:r>
        <w:t xml:space="preserve">KES 165,000.00</w:t>
      </w:r>
    </w:p>
    <w:p>
      <w:pPr>
        <w:pStyle w:val="BodyText"/>
      </w:pPr>
      <w:r>
        <w:t xml:space="preserve">VAT (16% - Kenya Revenue Authority):</w:t>
      </w:r>
      <w:r>
        <w:t xml:space="preserve"> </w:t>
      </w:r>
      <w:r>
        <w:t xml:space="preserve">KES 26,400.00</w:t>
      </w:r>
    </w:p>
    <w:p>
      <w:pPr>
        <w:pStyle w:val="BodyText"/>
      </w:pPr>
      <w:r>
        <w:t xml:space="preserve">TOTAL DUE:</w:t>
      </w:r>
      <w:r>
        <w:t xml:space="preserve"> </w:t>
      </w:r>
      <w:r>
        <w:t xml:space="preserve">KES 191,400.00</w:t>
      </w:r>
    </w:p>
    <w:bookmarkStart w:id="24" w:name="payment-instructions"/>
    <w:p>
      <w:pPr>
        <w:pStyle w:val="Heading3"/>
      </w:pPr>
      <w:r>
        <w:t xml:space="preserve">Payment Instructions</w:t>
      </w:r>
    </w:p>
    <w:p>
      <w:pPr>
        <w:pStyle w:val="FirstParagraph"/>
      </w:pPr>
      <w:r>
        <w:t xml:space="preserve">Please make payment within 14 days of the invoice date. We accept payments via M-Pesa, Bank Transfer, or Cheque.</w:t>
      </w:r>
    </w:p>
    <w:p>
      <w:pPr>
        <w:numPr>
          <w:ilvl w:val="0"/>
          <w:numId w:val="1001"/>
        </w:numPr>
        <w:pStyle w:val="Compact"/>
      </w:pPr>
      <w:r>
        <w:rPr>
          <w:bCs/>
          <w:b/>
        </w:rPr>
        <w:t xml:space="preserve">Bank Name:</w:t>
      </w:r>
      <w:r>
        <w:t xml:space="preserve"> </w:t>
      </w:r>
      <w:r>
        <w:t xml:space="preserve">Equity Bank Kenya</w:t>
      </w:r>
    </w:p>
    <w:p>
      <w:pPr>
        <w:numPr>
          <w:ilvl w:val="0"/>
          <w:numId w:val="1001"/>
        </w:numPr>
        <w:pStyle w:val="Compact"/>
      </w:pPr>
      <w:r>
        <w:rPr>
          <w:bCs/>
          <w:b/>
        </w:rPr>
        <w:t xml:space="preserve">Branch:</w:t>
      </w:r>
      <w:r>
        <w:t xml:space="preserve"> </w:t>
      </w:r>
      <w:r>
        <w:t xml:space="preserve">Westlands Branch, Nairobi</w:t>
      </w:r>
    </w:p>
    <w:p>
      <w:pPr>
        <w:numPr>
          <w:ilvl w:val="0"/>
          <w:numId w:val="1001"/>
        </w:numPr>
        <w:pStyle w:val="Compact"/>
      </w:pPr>
      <w:r>
        <w:rPr>
          <w:bCs/>
          <w:b/>
        </w:rPr>
        <w:t xml:space="preserve">Account Name:</w:t>
      </w:r>
      <w:r>
        <w:t xml:space="preserve"> </w:t>
      </w:r>
      <w:r>
        <w:t xml:space="preserve">Nairobi Nutritional Sciences Ltd.</w:t>
      </w:r>
    </w:p>
    <w:p>
      <w:pPr>
        <w:numPr>
          <w:ilvl w:val="0"/>
          <w:numId w:val="1001"/>
        </w:numPr>
        <w:pStyle w:val="Compact"/>
      </w:pPr>
      <w:r>
        <w:rPr>
          <w:bCs/>
          <w:b/>
        </w:rPr>
        <w:t xml:space="preserve">Account Number:</w:t>
      </w:r>
      <w:r>
        <w:t xml:space="preserve"> </w:t>
      </w:r>
      <w:r>
        <w:t xml:space="preserve">0123456789</w:t>
      </w:r>
    </w:p>
    <w:p>
      <w:pPr>
        <w:numPr>
          <w:ilvl w:val="0"/>
          <w:numId w:val="1001"/>
        </w:numPr>
        <w:pStyle w:val="Compact"/>
      </w:pPr>
      <w:r>
        <w:rPr>
          <w:bCs/>
          <w:b/>
        </w:rPr>
        <w:t xml:space="preserve">Sort Code:</w:t>
      </w:r>
      <w:r>
        <w:t xml:space="preserve"> </w:t>
      </w:r>
      <w:r>
        <w:t xml:space="preserve">222001</w:t>
      </w:r>
    </w:p>
    <w:p>
      <w:pPr>
        <w:numPr>
          <w:ilvl w:val="0"/>
          <w:numId w:val="1001"/>
        </w:numPr>
        <w:pStyle w:val="Compact"/>
      </w:pPr>
      <w:r>
        <w:rPr>
          <w:bCs/>
          <w:b/>
        </w:rPr>
        <w:t xml:space="preserve">M-Pesa Paybill:</w:t>
      </w:r>
      <w:r>
        <w:t xml:space="preserve"> </w:t>
      </w:r>
      <w:r>
        <w:t xml:space="preserve">522522 (Account: INV-089)</w:t>
      </w:r>
    </w:p>
    <w:p>
      <w:pPr>
        <w:pStyle w:val="FirstParagraph"/>
      </w:pPr>
      <w:r>
        <w:t xml:space="preserve">Please reference Invoice Number INV-KE-2023-089 in your payment description.</w:t>
      </w:r>
    </w:p>
    <w:bookmarkEnd w:id="24"/>
    <w:bookmarkStart w:id="25" w:name="terms-and-conditions"/>
    <w:p>
      <w:pPr>
        <w:pStyle w:val="Heading3"/>
      </w:pPr>
      <w:r>
        <w:t xml:space="preserve">Terms and Conditions</w:t>
      </w:r>
    </w:p>
    <w:p>
      <w:pPr>
        <w:numPr>
          <w:ilvl w:val="0"/>
          <w:numId w:val="1002"/>
        </w:numPr>
        <w:pStyle w:val="Compact"/>
      </w:pPr>
      <w:r>
        <w:rPr>
          <w:bCs/>
          <w:b/>
        </w:rPr>
        <w:t xml:space="preserve">Validity:</w:t>
      </w:r>
      <w:r>
        <w:t xml:space="preserve"> </w:t>
      </w:r>
      <w:r>
        <w:t xml:space="preserve">This invoice is valid for 30 days from the date of issue.</w:t>
      </w:r>
    </w:p>
    <w:p>
      <w:pPr>
        <w:numPr>
          <w:ilvl w:val="0"/>
          <w:numId w:val="1002"/>
        </w:numPr>
        <w:pStyle w:val="Compact"/>
      </w:pPr>
      <w:r>
        <w:rPr>
          <w:bCs/>
          <w:b/>
        </w:rPr>
        <w:t xml:space="preserve">Late Payments:</w:t>
      </w:r>
      <w:r>
        <w:t xml:space="preserve"> </w:t>
      </w:r>
      <w:r>
        <w:t xml:space="preserve">A late fee of 2% per month will be applied to overdue balances in accordance with Kenyan commercial law.</w:t>
      </w:r>
    </w:p>
    <w:p>
      <w:pPr>
        <w:numPr>
          <w:ilvl w:val="0"/>
          <w:numId w:val="1002"/>
        </w:numPr>
        <w:pStyle w:val="Compact"/>
      </w:pPr>
      <w:r>
        <w:rPr>
          <w:bCs/>
          <w:b/>
        </w:rPr>
        <w:t xml:space="preserve">Professional Standards:</w:t>
      </w:r>
      <w:r>
        <w:t xml:space="preserve"> </w:t>
      </w:r>
      <w:r>
        <w:t xml:space="preserve">All services are provided by Dietitians registered with the Kenya Dietitians Association and the Medical Practitioners and Dentists Council of Kenya (MPDC).</w:t>
      </w:r>
    </w:p>
    <w:p>
      <w:pPr>
        <w:numPr>
          <w:ilvl w:val="0"/>
          <w:numId w:val="1002"/>
        </w:numPr>
        <w:pStyle w:val="Compact"/>
      </w:pPr>
      <w:r>
        <w:rPr>
          <w:bCs/>
          <w:b/>
        </w:rPr>
        <w:t xml:space="preserve">Confidentiality:</w:t>
      </w:r>
      <w:r>
        <w:t xml:space="preserve"> </w:t>
      </w:r>
      <w:r>
        <w:t xml:space="preserve">All health data and nutritional assessments remain strictly confidential and are handled in compliance with the Data Protection Act of Kenya (2019).</w:t>
      </w:r>
    </w:p>
    <w:p>
      <w:pPr>
        <w:numPr>
          <w:ilvl w:val="0"/>
          <w:numId w:val="1002"/>
        </w:numPr>
        <w:pStyle w:val="Compact"/>
      </w:pPr>
      <w:r>
        <w:rPr>
          <w:bCs/>
          <w:b/>
        </w:rPr>
        <w:t xml:space="preserve">Disputes:</w:t>
      </w:r>
      <w:r>
        <w:t xml:space="preserve"> </w:t>
      </w:r>
      <w:r>
        <w:t xml:space="preserve">Any discrepancies regarding this invoice must be reported within 7 days of receipt.</w:t>
      </w:r>
    </w:p>
    <w:p>
      <w:pPr>
        <w:pStyle w:val="FirstParagraph"/>
      </w:pPr>
      <w:r>
        <w:t xml:space="preserve">Thank you for choosing Nairobi Nutritional Sciences Ltd. We are committed to improving the health and well-being of individuals and organizations across Kenya through expert dietary guidance and sustainable nutritional practices.</w:t>
      </w:r>
    </w:p>
    <w:bookmarkEnd w:id="25"/>
    <w:p>
      <w:pPr>
        <w:pStyle w:val="BodyText"/>
      </w:pPr>
      <w:r>
        <w:rPr>
          <w:bCs/>
          <w:b/>
        </w:rPr>
        <w:t xml:space="preserve">Authorized Signature</w:t>
      </w:r>
    </w:p>
    <w:p>
      <w:pPr>
        <w:pStyle w:val="BodyText"/>
      </w:pPr>
      <w:r>
        <w:t xml:space="preserve">Dr. Amina Ochieng</w:t>
      </w:r>
    </w:p>
    <w:p>
      <w:pPr>
        <w:pStyle w:val="BodyText"/>
      </w:pPr>
      <w:r>
        <w:t xml:space="preserve">Lead Dietitian &amp; Director</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Nairobi, Kenya</dc:title>
  <dc:creator/>
  <dc:language>en</dc:language>
  <cp:keywords/>
  <dcterms:created xsi:type="dcterms:W3CDTF">2026-10-10T06:48:50Z</dcterms:created>
  <dcterms:modified xsi:type="dcterms:W3CDTF">2026-10-10T06:48:50Z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