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Invoice</w:t>
      </w:r>
      <w:r>
        <w:t xml:space="preserve"> </w:t>
      </w:r>
      <w:r>
        <w:t xml:space="preserve">-</w:t>
      </w:r>
      <w:r>
        <w:t xml:space="preserve"> </w:t>
      </w:r>
      <w:r>
        <w:t xml:space="preserve">Mexico</w:t>
      </w:r>
      <w:r>
        <w:t xml:space="preserve"> </w:t>
      </w:r>
      <w:r>
        <w:t xml:space="preserve">City</w:t>
      </w:r>
    </w:p>
    <w:bookmarkStart w:id="20" w:name="nutrición-integral-cdmx"/>
    <w:p>
      <w:pPr>
        <w:pStyle w:val="Heading1"/>
      </w:pPr>
      <w:r>
        <w:t xml:space="preserve">Nutrición Integral CDMX</w:t>
      </w:r>
    </w:p>
    <w:p>
      <w:pPr>
        <w:pStyle w:val="FirstParagraph"/>
      </w:pPr>
      <w:r>
        <w:rPr>
          <w:bCs/>
          <w:b/>
        </w:rPr>
        <w:t xml:space="preserve">Dr. Alejandro Rivera, Dietitian &amp; Nutritionist</w:t>
      </w:r>
    </w:p>
    <w:p>
      <w:pPr>
        <w:pStyle w:val="BodyText"/>
      </w:pPr>
      <w:r>
        <w:t xml:space="preserve">Av. Insurgentes Sur 1234, Piso 5, Col. Del Valle</w:t>
      </w:r>
    </w:p>
    <w:p>
      <w:pPr>
        <w:pStyle w:val="BodyText"/>
      </w:pPr>
      <w:r>
        <w:t xml:space="preserve">Benito Juárez, Mexico City, CP 03100</w:t>
      </w:r>
    </w:p>
    <w:p>
      <w:pPr>
        <w:pStyle w:val="BodyText"/>
      </w:pPr>
      <w:r>
        <w:t xml:space="preserve">RFC: RIAA850215XYZ | CURP: RIAA850215HDFRNL09</w:t>
      </w:r>
    </w:p>
    <w:p>
      <w:pPr>
        <w:pStyle w:val="BodyText"/>
      </w:pPr>
      <w:r>
        <w:t xml:space="preserve">Phone: +52 (55) 1234-5678 | Email: billing@nutricioncdmx.com</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07, 2023</w:t>
      </w:r>
    </w:p>
    <w:p>
      <w:pPr>
        <w:pStyle w:val="BodyText"/>
      </w:pPr>
      <w:r>
        <w:t xml:space="preserve">Payment Terms: Net 14</w:t>
      </w:r>
    </w:p>
    <w:bookmarkEnd w:id="21"/>
    <w:bookmarkStart w:id="22" w:name="bill-to"/>
    <w:p>
      <w:pPr>
        <w:pStyle w:val="Heading3"/>
      </w:pPr>
      <w:r>
        <w:t xml:space="preserve">Bill To:</w:t>
      </w:r>
    </w:p>
    <w:p>
      <w:pPr>
        <w:pStyle w:val="FirstParagraph"/>
      </w:pPr>
      <w:r>
        <w:rPr>
          <w:bCs/>
          <w:b/>
        </w:rPr>
        <w:t xml:space="preserve">Corporativo Salud y Bienestar S.A. de C.V.</w:t>
      </w:r>
    </w:p>
    <w:p>
      <w:pPr>
        <w:pStyle w:val="BodyText"/>
      </w:pPr>
      <w:r>
        <w:t xml:space="preserve">Attn: Human Resources Department</w:t>
      </w:r>
    </w:p>
    <w:p>
      <w:pPr>
        <w:pStyle w:val="BodyText"/>
      </w:pPr>
      <w:r>
        <w:t xml:space="preserve">Blvd. Manuel Ávila Camacho 135, Col. Lomas de Chapultepec</w:t>
      </w:r>
    </w:p>
    <w:p>
      <w:pPr>
        <w:pStyle w:val="BodyText"/>
      </w:pPr>
      <w:r>
        <w:t xml:space="preserve">Miguel Hidalgo, Mexico City, CP 11000</w:t>
      </w:r>
    </w:p>
    <w:p>
      <w:pPr>
        <w:pStyle w:val="BodyText"/>
      </w:pPr>
      <w:r>
        <w:t xml:space="preserve">RFC: CSB900515ABC</w:t>
      </w:r>
    </w:p>
    <w:bookmarkEnd w:id="22"/>
    <w:bookmarkStart w:id="23" w:name="service-location"/>
    <w:p>
      <w:pPr>
        <w:pStyle w:val="Heading3"/>
      </w:pPr>
      <w:r>
        <w:t xml:space="preserve">Service Location:</w:t>
      </w:r>
    </w:p>
    <w:p>
      <w:pPr>
        <w:pStyle w:val="FirstParagraph"/>
      </w:pPr>
      <w:r>
        <w:t xml:space="preserve">Corporate Headquarters</w:t>
      </w:r>
    </w:p>
    <w:p>
      <w:pPr>
        <w:pStyle w:val="BodyText"/>
      </w:pPr>
      <w:r>
        <w:t xml:space="preserve">Blvd. Manuel Ávila Camacho 135</w:t>
      </w:r>
    </w:p>
    <w:p>
      <w:pPr>
        <w:pStyle w:val="BodyText"/>
      </w:pPr>
      <w:r>
        <w:t xml:space="preserve">Miguel Hidalgo, Mexico City</w:t>
      </w:r>
    </w:p>
    <w:p>
      <w:pPr>
        <w:pStyle w:val="BodyText"/>
      </w:pPr>
      <w:r>
        <w:rPr>
          <w:iCs/>
          <w:i/>
        </w:rPr>
        <w:t xml:space="preserve">On-site consultation and workshop delivery.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Dietitian Services</w:t>
            </w:r>
          </w:p>
        </w:tc>
        <w:tc>
          <w:tcPr/>
          <w:p>
            <w:pPr>
              <w:pStyle w:val="Compact"/>
              <w:jc w:val="left"/>
            </w:pPr>
            <w:r>
              <w:t xml:space="preserve">Quantity</w:t>
            </w:r>
          </w:p>
        </w:tc>
        <w:tc>
          <w:tcPr/>
          <w:p>
            <w:pPr>
              <w:pStyle w:val="Compact"/>
              <w:jc w:val="left"/>
            </w:pPr>
            <w:r>
              <w:t xml:space="preserve">Unit Price (MXN)</w:t>
            </w:r>
          </w:p>
        </w:tc>
        <w:tc>
          <w:tcPr/>
          <w:p>
            <w:pPr>
              <w:pStyle w:val="Compact"/>
              <w:jc w:val="left"/>
            </w:pPr>
            <w:r>
              <w:t xml:space="preserve">Total (MXN)</w:t>
            </w:r>
          </w:p>
        </w:tc>
      </w:tr>
      <w:tr>
        <w:tc>
          <w:tcPr/>
          <w:p>
            <w:pPr>
              <w:pStyle w:val="Compact"/>
              <w:jc w:val="left"/>
            </w:pPr>
            <w:r>
              <w:t xml:space="preserve">1</w:t>
            </w:r>
          </w:p>
        </w:tc>
        <w:tc>
          <w:tcPr/>
          <w:p>
            <w:pPr>
              <w:pStyle w:val="Compact"/>
              <w:jc w:val="left"/>
            </w:pPr>
            <w:r>
              <w:rPr>
                <w:bCs/>
                <w:b/>
              </w:rPr>
              <w:t xml:space="preserve">Executive Nutritional Assessment</w:t>
            </w:r>
            <w:r>
              <w:br/>
            </w:r>
            <w:r>
              <w:t xml:space="preserve">Comprehensive metabolic analysis and body composition evaluation for senior management team. Includes personalized dietary recommendations tailored to high-stress corporate environments in Mexico City.</w:t>
            </w:r>
          </w:p>
        </w:tc>
        <w:tc>
          <w:tcPr/>
          <w:p>
            <w:pPr>
              <w:pStyle w:val="Compact"/>
              <w:jc w:val="left"/>
            </w:pPr>
            <w:r>
              <w:t xml:space="preserve">5</w:t>
            </w:r>
          </w:p>
        </w:tc>
        <w:tc>
          <w:tcPr/>
          <w:p>
            <w:pPr>
              <w:pStyle w:val="Compact"/>
              <w:jc w:val="left"/>
            </w:pPr>
            <w:r>
              <w:t xml:space="preserve">2,500.00</w:t>
            </w:r>
          </w:p>
        </w:tc>
        <w:tc>
          <w:tcPr/>
          <w:p>
            <w:pPr>
              <w:pStyle w:val="Compact"/>
              <w:jc w:val="left"/>
            </w:pPr>
            <w:r>
              <w:t xml:space="preserve">12,500.00</w:t>
            </w:r>
          </w:p>
        </w:tc>
      </w:tr>
      <w:tr>
        <w:tc>
          <w:tcPr/>
          <w:p>
            <w:pPr>
              <w:pStyle w:val="Compact"/>
              <w:jc w:val="left"/>
            </w:pPr>
            <w:r>
              <w:t xml:space="preserve">2</w:t>
            </w:r>
          </w:p>
        </w:tc>
        <w:tc>
          <w:tcPr/>
          <w:p>
            <w:pPr>
              <w:pStyle w:val="Compact"/>
              <w:jc w:val="left"/>
            </w:pPr>
            <w:r>
              <w:rPr>
                <w:bCs/>
                <w:b/>
              </w:rPr>
              <w:t xml:space="preserve">Corporate Wellness Workshop: "Healthy Eating in the CDMX"</w:t>
            </w:r>
            <w:r>
              <w:br/>
            </w:r>
            <w:r>
              <w:t xml:space="preserve">Interactive 2-hour seminar focusing on local nutritional challenges, portion control, and healthy alternatives to traditional Mexican street food. Includes printed materials and digital resources.</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3</w:t>
            </w:r>
          </w:p>
        </w:tc>
        <w:tc>
          <w:tcPr/>
          <w:p>
            <w:pPr>
              <w:pStyle w:val="Compact"/>
              <w:jc w:val="left"/>
            </w:pPr>
            <w:r>
              <w:rPr>
                <w:bCs/>
                <w:b/>
              </w:rPr>
              <w:t xml:space="preserve">Custom Meal Planning Service (Monthly)</w:t>
            </w:r>
            <w:r>
              <w:br/>
            </w:r>
            <w:r>
              <w:t xml:space="preserve">Development of culturally appropriate meal plans for 10 employees with specific dietary restrictions (diabetes, hypertension, gluten intolerance). Includes weekly grocery lists available at local Mexico City markets.</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4</w:t>
            </w:r>
          </w:p>
        </w:tc>
        <w:tc>
          <w:tcPr/>
          <w:p>
            <w:pPr>
              <w:pStyle w:val="Compact"/>
              <w:jc w:val="left"/>
            </w:pPr>
            <w:r>
              <w:rPr>
                <w:bCs/>
                <w:b/>
              </w:rPr>
              <w:t xml:space="preserve">Follow-up Consultations</w:t>
            </w:r>
            <w:r>
              <w:br/>
            </w:r>
            <w:r>
              <w:t xml:space="preserve">Bi-weekly progress monitoring sessions via video conference to ensure adherence to nutritional protocols and adjust plans based on client feedback and health markers.</w:t>
            </w:r>
          </w:p>
        </w:tc>
        <w:tc>
          <w:tcPr/>
          <w:p>
            <w:pPr>
              <w:pStyle w:val="Compact"/>
              <w:jc w:val="left"/>
            </w:pPr>
            <w:r>
              <w:t xml:space="preserve">20</w:t>
            </w:r>
          </w:p>
        </w:tc>
        <w:tc>
          <w:tcPr/>
          <w:p>
            <w:pPr>
              <w:pStyle w:val="Compact"/>
              <w:jc w:val="left"/>
            </w:pPr>
            <w:r>
              <w:t xml:space="preserve">800.00</w:t>
            </w:r>
          </w:p>
        </w:tc>
        <w:tc>
          <w:tcPr/>
          <w:p>
            <w:pPr>
              <w:pStyle w:val="Compact"/>
              <w:jc w:val="left"/>
            </w:pPr>
            <w:r>
              <w:t xml:space="preserve">16,000.00</w:t>
            </w:r>
          </w:p>
        </w:tc>
      </w:tr>
      <w:tr>
        <w:tc>
          <w:tcPr/>
          <w:p>
            <w:pPr>
              <w:pStyle w:val="Compact"/>
              <w:jc w:val="left"/>
            </w:pPr>
            <w:r>
              <w:t xml:space="preserve">5</w:t>
            </w:r>
          </w:p>
        </w:tc>
        <w:tc>
          <w:tcPr/>
          <w:p>
            <w:pPr>
              <w:pStyle w:val="Compact"/>
              <w:jc w:val="left"/>
            </w:pPr>
            <w:r>
              <w:rPr>
                <w:bCs/>
                <w:b/>
              </w:rPr>
              <w:t xml:space="preserve">Nutritional Label Analysis Service</w:t>
            </w:r>
            <w:r>
              <w:br/>
            </w:r>
            <w:r>
              <w:t xml:space="preserve">Detailed review of cafeteria menu items and vending machine options to improve nutritional quality and compliance with Mexican health regulations (NOM-051-SSA1).</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bl>
    <w:p>
      <w:pPr>
        <w:pStyle w:val="BodyText"/>
      </w:pPr>
      <w:r>
        <w:t xml:space="preserve">Subtotal:</w:t>
      </w:r>
      <w:r>
        <w:t xml:space="preserve"> </w:t>
      </w:r>
      <w:r>
        <w:t xml:space="preserve">$54,000.00 MXN</w:t>
      </w:r>
    </w:p>
    <w:p>
      <w:pPr>
        <w:pStyle w:val="BodyText"/>
      </w:pPr>
      <w:r>
        <w:t xml:space="preserve">IVA (16% Tax):</w:t>
      </w:r>
      <w:r>
        <w:t xml:space="preserve"> </w:t>
      </w:r>
      <w:r>
        <w:t xml:space="preserve">$8,640.00 MXN</w:t>
      </w:r>
    </w:p>
    <w:p>
      <w:pPr>
        <w:pStyle w:val="BodyText"/>
      </w:pPr>
      <w:r>
        <w:t xml:space="preserve">TOTAL DUE:</w:t>
      </w:r>
      <w:r>
        <w:t xml:space="preserve"> </w:t>
      </w:r>
      <w:r>
        <w:t xml:space="preserve">$62,640.00 MXN</w:t>
      </w:r>
    </w:p>
    <w:bookmarkStart w:id="24"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w:t>
      </w:r>
      <w:r>
        <w:t xml:space="preserve"> </w:t>
      </w:r>
      <w:r>
        <w:t xml:space="preserve">BBVA México</w:t>
      </w:r>
      <w:r>
        <w:br/>
      </w:r>
      <w:r>
        <w:rPr>
          <w:bCs/>
          <w:b/>
        </w:rPr>
        <w:t xml:space="preserve">Account Name:</w:t>
      </w:r>
      <w:r>
        <w:t xml:space="preserve"> </w:t>
      </w:r>
      <w:r>
        <w:t xml:space="preserve">Nutrición Integral CDMX S.C.</w:t>
      </w:r>
      <w:r>
        <w:br/>
      </w:r>
      <w:r>
        <w:rPr>
          <w:bCs/>
          <w:b/>
        </w:rPr>
        <w:t xml:space="preserve">CLABE:</w:t>
      </w:r>
      <w:r>
        <w:t xml:space="preserve"> </w:t>
      </w:r>
      <w:r>
        <w:t xml:space="preserve">012180001234567890</w:t>
      </w:r>
      <w:r>
        <w:br/>
      </w:r>
      <w:r>
        <w:rPr>
          <w:bCs/>
          <w:b/>
        </w:rPr>
        <w:t xml:space="preserve">Reference:</w:t>
      </w:r>
      <w:r>
        <w:t xml:space="preserve"> </w:t>
      </w:r>
      <w:r>
        <w:t xml:space="preserve">INV-2023-10-045</w:t>
      </w:r>
    </w:p>
    <w:p>
      <w:pPr>
        <w:pStyle w:val="BodyText"/>
      </w:pPr>
      <w:r>
        <w:t xml:space="preserve">For payments made in foreign currency, the exchange rate will be determined on the date of receipt according to the official Banxico rate.</w:t>
      </w:r>
    </w:p>
    <w:p>
      <w:pPr>
        <w:pStyle w:val="BodyText"/>
      </w:pPr>
      <w:r>
        <w:rPr>
          <w:bCs/>
          <w:b/>
        </w:rPr>
        <w:t xml:space="preserve">Important:</w:t>
      </w:r>
      <w:r>
        <w:t xml:space="preserve"> </w:t>
      </w:r>
      <w:r>
        <w:t xml:space="preserve">Please include your RFC in the payment reference for proper tax documentation (CFDI).</w:t>
      </w:r>
    </w:p>
    <w:bookmarkEnd w:id="24"/>
    <w:p>
      <w:pPr>
        <w:pStyle w:val="BodyText"/>
      </w:pPr>
      <w:r>
        <w:t xml:space="preserve">This invoice represents professional services rendered by a licensed Dietitian in accordance with the regulations of the Mexican Ministry of Health and the Professional College of Nutritionists of Mexico City. All services provided are based on evidence-based nutritional science and are tailored to the specific needs of clients residing in or operating within Mexico City. The Dietitian assumes no liability for pre-existing conditions not disclosed during the initial consultation. Payment is due within 14 days of the invoice date. Late payments may incur a penalty of 2% per month. This document serves as a formal request for payment and may be used for accounting and tax purposes. By accepting these services, the client agrees to the terms outlined in the service agreement signed on October 15, 2023. For any questions regarding this invoice or the services provided, please contact our billing department at billing@nutricioncdmx.com or call +52 (55) 1234-5678 during business hours (Monday to Friday, 9:00 AM to 6:00 PM CST).</w:t>
      </w:r>
    </w:p>
    <w:p>
      <w:pPr>
        <w:pStyle w:val="BodyText"/>
      </w:pPr>
      <w:r>
        <w:t xml:space="preserve">Thank you for choosing Nutrición Integral CDMX for your nutritional needs.</w:t>
      </w:r>
    </w:p>
    <w:p>
      <w:pPr>
        <w:pStyle w:val="BodyText"/>
      </w:pPr>
      <w:r>
        <w:t xml:space="preserve">© 2023 Nutrición Integral CDMX. All rights reserved. | Mexico City, Mexico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Invoice - Mexico City</dc:title>
  <dc:creator/>
  <dc:language>en</dc:language>
  <cp:keywords/>
  <dcterms:created xsi:type="dcterms:W3CDTF">2026-10-10T07:33:38Z</dcterms:created>
  <dcterms:modified xsi:type="dcterms:W3CDTF">2026-10-10T07:33:38Z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