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Nutrition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20" w:name="nutrivida-clinical-center"/>
    <w:p>
      <w:pPr>
        <w:pStyle w:val="Heading1"/>
      </w:pPr>
      <w:r>
        <w:t xml:space="preserve">NutriVida Clinical Center</w:t>
      </w:r>
    </w:p>
    <w:p>
      <w:pPr>
        <w:pStyle w:val="FirstParagraph"/>
      </w:pPr>
      <w:r>
        <w:rPr>
          <w:bCs/>
          <w:b/>
        </w:rPr>
        <w:t xml:space="preserve">Specialized Dietitian Services</w:t>
      </w:r>
    </w:p>
    <w:p>
      <w:pPr>
        <w:pStyle w:val="BodyText"/>
      </w:pPr>
      <w:r>
        <w:t xml:space="preserve">Av. Javier Prado Este 4500, San Isidro</w:t>
      </w:r>
    </w:p>
    <w:p>
      <w:pPr>
        <w:pStyle w:val="BodyText"/>
      </w:pPr>
      <w:r>
        <w:t xml:space="preserve">Lima, Peru</w:t>
      </w:r>
    </w:p>
    <w:p>
      <w:pPr>
        <w:pStyle w:val="BodyText"/>
      </w:pPr>
      <w:r>
        <w:t xml:space="preserve">RUC: 20601234567</w:t>
      </w:r>
    </w:p>
    <w:p>
      <w:pPr>
        <w:pStyle w:val="BodyText"/>
      </w:pPr>
      <w:r>
        <w:t xml:space="preserve">Email: billing@nutrivida.pe | Phone: +51 1 456 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Corporate Wellness Program</w:t>
      </w:r>
    </w:p>
    <w:p>
      <w:pPr>
        <w:pStyle w:val="BodyText"/>
      </w:pPr>
      <w:r>
        <w:t xml:space="preserve">Global Tech Solutions S.A.C.</w:t>
      </w:r>
    </w:p>
    <w:p>
      <w:pPr>
        <w:pStyle w:val="BodyText"/>
      </w:pPr>
      <w:r>
        <w:t xml:space="preserve">Av. Arequipa 1200, Of. 505</w:t>
      </w:r>
    </w:p>
    <w:p>
      <w:pPr>
        <w:pStyle w:val="BodyText"/>
      </w:pPr>
      <w:r>
        <w:t xml:space="preserve">Miraflores, Lima, Peru</w:t>
      </w:r>
    </w:p>
    <w:p>
      <w:pPr>
        <w:pStyle w:val="BodyText"/>
      </w:pPr>
      <w:r>
        <w:t xml:space="preserve">RUC: 20598765432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Human Resources Department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Maria Rodriguez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m.rodriguez@globaltech.pe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+51 1 234 5678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Executive Nutritional Assessment</w:t>
            </w:r>
            <w:r>
              <w:br/>
            </w:r>
            <w:r>
              <w:t xml:space="preserve">Comprehensive metabolic evaluation and body composition analysis conducted by a certified dietitian in Lima. Includes review of medical history, dietary habits, and lifestyle factors specific to the Peruvian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(Monthly)</w:t>
            </w:r>
            <w:r>
              <w:br/>
            </w:r>
            <w:r>
              <w:t xml:space="preserve">Development of a personalized nutrition plan incorporating local ingredients available in Lima markets. Focus on chronic disease prevention and energy optimization for corporate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Workshop: "Healthy Eating in Peru"</w:t>
            </w:r>
            <w:r>
              <w:br/>
            </w:r>
            <w:r>
              <w:t xml:space="preserve">Interactive 2-hour seminar delivered by senior dietitian. Topics include portion control, reading food labels in Peru, and balancing traditional Peruvian cuisine with modern nutritional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Consultations (Group)</w:t>
            </w:r>
            <w:r>
              <w:br/>
            </w:r>
            <w:r>
              <w:t xml:space="preserve">Three sessions of group counseling to monitor progress, adjust dietary strategies, and provide ongoing support for employees participating in the wellness initiative.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Nutrition Report</w:t>
            </w:r>
            <w:r>
              <w:br/>
            </w:r>
            <w:r>
              <w:t xml:space="preserve">Detailed PDF report summarizing findings, recommendations, and progress metrics for the HR department, ensuring compliance with corporate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S/ 3,600.00</w:t>
      </w:r>
    </w:p>
    <w:p>
      <w:pPr>
        <w:pStyle w:val="BodyText"/>
      </w:pPr>
      <w:r>
        <w:t xml:space="preserve">IGV (18% VAT):</w:t>
      </w:r>
      <w:r>
        <w:t xml:space="preserve"> </w:t>
      </w:r>
      <w:r>
        <w:t xml:space="preserve">S/ 648.00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S/ 4,248.00</w:t>
      </w:r>
    </w:p>
    <w:bookmarkStart w:id="23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Please remit payment to BCP (Banco de Crédito del Perú). Account Name: NutriVida Clinical Center S.A.C. | Account Number: 194-0001234567-0-10 | RUC: 20601234567.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Peruvian Soles (PEN). Late payments may incur a 1.5% monthly interest charge as per Peruvian commercial law.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Please include the Invoice Number (INV-2023-0892) in your payment reference.</w:t>
      </w:r>
    </w:p>
    <w:p>
      <w:pPr>
        <w:pStyle w:val="BodyTex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All dietitian services provided adhere to the ethical standards set by the Colegio de Nutricionistas del Perú. Confidentiality of all client health data is strictly maintained.</w:t>
      </w:r>
    </w:p>
    <w:bookmarkEnd w:id="23"/>
    <w:p>
      <w:pPr>
        <w:pStyle w:val="BodyText"/>
      </w:pPr>
      <w:r>
        <w:rPr>
          <w:bCs/>
          <w:b/>
        </w:rPr>
        <w:t xml:space="preserve">Dr. Ana Lucia Fernandez</w:t>
      </w:r>
      <w:r>
        <w:br/>
      </w:r>
      <w:r>
        <w:t xml:space="preserve">Lead Dietitian &amp; Nutritionist</w:t>
      </w:r>
      <w:r>
        <w:br/>
      </w:r>
      <w:r>
        <w:t xml:space="preserve">NutriVida Clinical Center</w:t>
      </w:r>
      <w:r>
        <w:br/>
      </w:r>
      <w:r>
        <w:t xml:space="preserve">Lima, Peru</w:t>
      </w:r>
    </w:p>
    <w:p>
      <w:pPr>
        <w:pStyle w:val="BodyText"/>
      </w:pPr>
      <w:r>
        <w:t xml:space="preserve">Thank you for choosing NutriVida Clinical Center for your nutritional needs in Lima, Peru.</w:t>
      </w:r>
    </w:p>
    <w:p>
      <w:pPr>
        <w:pStyle w:val="BodyText"/>
      </w:pPr>
      <w:r>
        <w:t xml:space="preserve">This document is a valid tax invoice issued in accordance with the regulations of the Superintendencia Nacional de Aduanas y de Administración Tributaria (SUNAT).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Nutrition Services - Lima, Peru</dc:title>
  <dc:creator/>
  <dc:language>en</dc:language>
  <cp:keywords/>
  <dcterms:created xsi:type="dcterms:W3CDTF">2026-10-10T06:56:38Z</dcterms:created>
  <dcterms:modified xsi:type="dcterms:W3CDTF">2026-10-10T06:56:38Z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