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Jeddah,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</w:p>
    <w:bookmarkStart w:id="20" w:name="red-sea-clinical-nutrition-dietetics"/>
    <w:p>
      <w:pPr>
        <w:pStyle w:val="Heading1"/>
      </w:pPr>
      <w:r>
        <w:t xml:space="preserve">Red Sea Clinical Nutrition &amp; Dietetics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1010375829 (Ministry of Health)</w:t>
      </w:r>
    </w:p>
    <w:p>
      <w:pPr>
        <w:pStyle w:val="BodyText"/>
      </w:pPr>
      <w:r>
        <w:rPr>
          <w:bCs/>
          <w:b/>
        </w:rPr>
        <w:t xml:space="preserve">VAT Registration No:</w:t>
      </w:r>
      <w:r>
        <w:t xml:space="preserve"> </w:t>
      </w:r>
      <w:r>
        <w:t xml:space="preserve">310123456700003</w:t>
      </w:r>
    </w:p>
    <w:p>
      <w:pPr>
        <w:pStyle w:val="BodyText"/>
      </w:pPr>
      <w:r>
        <w:t xml:space="preserve">Al Hamra Tower, 4th Floor, Office 402</w:t>
      </w:r>
    </w:p>
    <w:p>
      <w:pPr>
        <w:pStyle w:val="BodyText"/>
      </w:pPr>
      <w:r>
        <w:t xml:space="preserve">Al Rawdah District, Jeddah 21442</w:t>
      </w:r>
    </w:p>
    <w:p>
      <w:pPr>
        <w:pStyle w:val="BodyText"/>
      </w:pPr>
      <w:r>
        <w:t xml:space="preserve">Kingdom of Saudi Arabia</w:t>
      </w:r>
    </w:p>
    <w:p>
      <w:pPr>
        <w:pStyle w:val="BodyText"/>
      </w:pPr>
      <w:r>
        <w:t xml:space="preserve">Email: billing@redseanutrition.sa | Phone: +966 12 555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Al-Amal Corporate Wellness Program</w:t>
      </w:r>
    </w:p>
    <w:p>
      <w:pPr>
        <w:pStyle w:val="BodyText"/>
      </w:pPr>
      <w:r>
        <w:t xml:space="preserve">Attn: Human Resources Department</w:t>
      </w:r>
    </w:p>
    <w:p>
      <w:pPr>
        <w:pStyle w:val="BodyText"/>
      </w:pPr>
      <w:r>
        <w:t xml:space="preserve">King Abdullah Financial District (KAFD)</w:t>
      </w:r>
    </w:p>
    <w:p>
      <w:pPr>
        <w:pStyle w:val="BodyText"/>
      </w:pPr>
      <w:r>
        <w:t xml:space="preserve">Jeddah, Saudi Arabia</w:t>
      </w:r>
    </w:p>
    <w:p>
      <w:pPr>
        <w:pStyle w:val="BodyText"/>
      </w:pPr>
      <w:r>
        <w:rPr>
          <w:bCs/>
          <w:b/>
        </w:rPr>
        <w:t xml:space="preserve">Client ID:</w:t>
      </w:r>
      <w:r>
        <w:t xml:space="preserve"> </w:t>
      </w:r>
      <w:r>
        <w:t xml:space="preserve">ACW-2023-88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INV-JED-2023-0045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01, 2023 - October 31,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(STC Pay / SADAD)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Executive Nutritional Assessment</w:t>
            </w:r>
            <w:r>
              <w:br/>
            </w:r>
            <w:r>
              <w:t xml:space="preserve">Comprehensive metabolic analysis and body composition review for senior management staff. Includes consultation regarding local dietary habits in Jeddah and metabolic health markers.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Corporate Diabetes Prevention Workshop</w:t>
            </w:r>
            <w:r>
              <w:br/>
            </w:r>
            <w:r>
              <w:t xml:space="preserve">On-site educational seminar delivered by a certified Dietitian at the Jeddah headquarters. Topics covered: Managing blood sugar levels, understanding glycemic index in Middle Eastern cuisine, and hydration strategies in the Saudi climate.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Event (4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Customized Meal Planning Service</w:t>
            </w:r>
            <w:r>
              <w:br/>
            </w:r>
            <w:r>
              <w:t xml:space="preserve">Development of culturally appropriate meal plans for 20 employees. Plans incorporate Halal dietary laws and utilize ingredients readily available in Jeddah supermarkets (e.g., Pan, Lulu Hypermarket).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Plans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Weight Management Consultation</w:t>
            </w:r>
            <w:r>
              <w:br/>
            </w:r>
            <w:r>
              <w:t xml:space="preserve">One-on-one counseling sessions focusing on sustainable weight loss strategies. Includes follow-up via secure telemedicine platform compliant with Saudi Data and AI Authority (SDAIA)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Nutritional Labeling Audit</w:t>
            </w:r>
            <w:r>
              <w:br/>
            </w:r>
            <w:r>
              <w:t xml:space="preserve">Review of cafeteria menu items to ensure compliance with the Saudi Food and Drug Authority (SFDA) nutritional labeling standards and health claims.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10,300.00 SAR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1,545.00 SAR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11,845.00 SAR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14 days of the invoice date. Late payments may incur a penalty as per Saudi commercial law.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Red Sea Clinical Nutrition &amp; Dietetics Co.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NBSASARJ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INV-JED-2023-0045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Professional Standards:</w:t>
      </w:r>
      <w:r>
        <w:t xml:space="preserve"> </w:t>
      </w:r>
      <w:r>
        <w:t xml:space="preserve">All services provided by our Dietitian team adhere strictly to the guidelines set forth by the Saudi Commission for Health Specialties (SCFHS) and the Ministry of Health in Saudi Arabia.</w:t>
      </w:r>
      <w:r>
        <w:br/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Confidentiality:</w:t>
      </w:r>
      <w:r>
        <w:t xml:space="preserve"> </w:t>
      </w:r>
      <w:r>
        <w:t xml:space="preserve">We guarantee the confidentiality of all client health data in accordance with the Personal Data Protection Law (PDPL) of the Kingdom of Saudi Arabia.</w:t>
      </w:r>
      <w:r>
        <w:br/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dietetic consultations and educational services listed above. Any additional medical interventions or laboratory tests are billed separately.</w:t>
      </w:r>
      <w:r>
        <w:br/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 invoice shall be resolved in accordance with the laws of the Kingdom of Saudi Arabia, with jurisdiction in the courts of Jeddah.</w:t>
      </w:r>
      <w:r>
        <w:br/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days. Please ensure the VAT number is correctly recorded for your corporate tax filings.</w:t>
      </w:r>
    </w:p>
    <w:bookmarkEnd w:id="25"/>
    <w:p>
      <w:pPr>
        <w:pStyle w:val="BodyText"/>
      </w:pPr>
      <w:r>
        <w:t xml:space="preserve">Thank you for choosing Red Sea Clinical Nutrition &amp; Dietetics for your health and wellness needs in Jeddah.</w:t>
      </w:r>
    </w:p>
    <w:p>
      <w:pPr>
        <w:pStyle w:val="BodyText"/>
      </w:pPr>
      <w:r>
        <w:t xml:space="preserve">This is a computer-generated document and does not require a physical signature.</w:t>
      </w:r>
    </w:p>
    <w:p>
      <w:pPr>
        <w:pStyle w:val="BodyText"/>
      </w:pPr>
      <w:r>
        <w:t xml:space="preserve">© 2023 Red Sea Clinical Nutrition &amp; Dietetics.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Dietitian Services Invoice - Jeddah, Saudi Arabia</dc:title>
  <dc:creator/>
  <dc:language>en</dc:language>
  <cp:keywords/>
  <dcterms:created xsi:type="dcterms:W3CDTF">2026-10-10T09:14:16Z</dcterms:created>
  <dcterms:modified xsi:type="dcterms:W3CDTF">2026-10-10T09:14:16Z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