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nutrilife-professional-dietetics"/>
    <w:p>
      <w:pPr>
        <w:pStyle w:val="Heading1"/>
      </w:pPr>
      <w:r>
        <w:t xml:space="preserve">NutriLife Professional Dietetics</w:t>
      </w:r>
    </w:p>
    <w:p>
      <w:pPr>
        <w:pStyle w:val="FirstParagraph"/>
      </w:pPr>
      <w:r>
        <w:rPr>
          <w:bCs/>
          <w:b/>
        </w:rPr>
        <w:t xml:space="preserve">License No:</w:t>
      </w:r>
      <w:r>
        <w:t xml:space="preserve"> </w:t>
      </w:r>
      <w:r>
        <w:t xml:space="preserve">1010XXXXXX (Ministry of Health)</w:t>
      </w:r>
    </w:p>
    <w:p>
      <w:pPr>
        <w:pStyle w:val="BodyText"/>
      </w:pPr>
      <w:r>
        <w:rPr>
          <w:bCs/>
          <w:b/>
        </w:rPr>
        <w:t xml:space="preserve">VAT Registration:</w:t>
      </w:r>
      <w:r>
        <w:t xml:space="preserve"> </w:t>
      </w:r>
      <w:r>
        <w:t xml:space="preserve">3000XXXXXX99900003</w:t>
      </w:r>
    </w:p>
    <w:p>
      <w:pPr>
        <w:pStyle w:val="BodyText"/>
      </w:pPr>
      <w:r>
        <w:t xml:space="preserve">Al Olaya District, King Fahd Road</w:t>
      </w:r>
    </w:p>
    <w:p>
      <w:pPr>
        <w:pStyle w:val="BodyText"/>
      </w:pPr>
      <w:r>
        <w:t xml:space="preserve">Riyadh, 12211, Saudi Arabia</w:t>
      </w:r>
    </w:p>
    <w:p>
      <w:pPr>
        <w:pStyle w:val="BodyText"/>
      </w:pPr>
      <w:r>
        <w:t xml:space="preserve">Email: billing@nutrilife-riyadh.com</w:t>
      </w:r>
    </w:p>
    <w:p>
      <w:pPr>
        <w:pStyle w:val="BodyText"/>
      </w:pPr>
      <w:r>
        <w:t xml:space="preserve">Phone: +966 11 234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Al-Faisal Wellness Center</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Diplomatic Quarter, Riyadh, Saudi Arabia</w:t>
      </w:r>
    </w:p>
    <w:p>
      <w:pPr>
        <w:pStyle w:val="BodyText"/>
      </w:pPr>
      <w:r>
        <w:rPr>
          <w:bCs/>
          <w:b/>
        </w:rPr>
        <w:t xml:space="preserve">CR Number:</w:t>
      </w:r>
      <w:r>
        <w:t xml:space="preserve"> </w:t>
      </w:r>
      <w:r>
        <w:t xml:space="preserve">1010XXXXXX</w:t>
      </w:r>
    </w:p>
    <w:p>
      <w:pPr>
        <w:pStyle w:val="BodyText"/>
      </w:pPr>
      <w:r>
        <w:rPr>
          <w:bCs/>
          <w:b/>
        </w:rPr>
        <w:t xml:space="preserve">VAT Number:</w:t>
      </w:r>
      <w:r>
        <w:t xml:space="preserve"> </w:t>
      </w:r>
      <w:r>
        <w:t xml:space="preserve">3100XXXXXX99900003</w:t>
      </w:r>
    </w:p>
    <w:bookmarkEnd w:id="22"/>
    <w:p>
      <w:pPr>
        <w:pStyle w:val="BodyText"/>
      </w:pPr>
      <w:r>
        <w:t xml:space="preserve">The following invoice details the professional nutritional consulting services provided by a certified Dietitian based in Riyadh, Saudi Arabia. These services are tailored to meet the specific health requirements of the client's staff and adhere to the dietary regulations and cultural standards of the Kingdom.</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Corporate Nutritional Audit &amp; Consultation</w:t>
            </w:r>
            <w:r>
              <w:br/>
            </w:r>
            <w:r>
              <w:t xml:space="preserve">Comprehensive review of current cafeteria menu options in Riyadh. The Dietitian analyzed nutritional content against Saudi Ministry of Health guidelines to ensure compliance with national health initiatives.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Personalized Meal Planning (Executive Package)</w:t>
            </w:r>
            <w:r>
              <w:br/>
            </w:r>
            <w:r>
              <w:t xml:space="preserve">Creation of customized weekly meal plans for 10 senior executives. Plans account for local ingredients available in Riyadh markets and specific health goals such as weight management and diabetes prevention.</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On-Site Health Workshop: "Healthy Living in the Kingdom"</w:t>
            </w:r>
            <w:r>
              <w:br/>
            </w:r>
            <w:r>
              <w:t xml:space="preserve">A 3-hour interactive workshop conducted by the Dietitian at the client's Riyadh office. Topics included hydration in the Saudi climate, reducing sugar intake, and understanding food labels.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One-on-One Clinical Nutrition Counseling</w:t>
            </w:r>
            <w:r>
              <w:br/>
            </w:r>
            <w:r>
              <w:t xml:space="preserve">Private sessions for employees requiring specialized dietary intervention. Includes assessment of medical history and creation of therapeutic diets compliant with local healthcare standards.</w:t>
            </w:r>
          </w:p>
        </w:tc>
        <w:tc>
          <w:tcPr/>
          <w:p>
            <w:pPr>
              <w:pStyle w:val="Compact"/>
              <w:jc w:val="left"/>
            </w:pPr>
            <w:r>
              <w:t xml:space="preserve">15</w:t>
            </w:r>
          </w:p>
        </w:tc>
        <w:tc>
          <w:tcPr/>
          <w:p>
            <w:pPr>
              <w:pStyle w:val="Compact"/>
              <w:jc w:val="left"/>
            </w:pPr>
            <w:r>
              <w:t xml:space="preserve">300.00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Digital Nutrition Report &amp; Follow-up</w:t>
            </w:r>
            <w:r>
              <w:br/>
            </w:r>
            <w:r>
              <w:t xml:space="preserve">Detailed PDF report summarizing findings and recommendations, delivered electronically. Includes a 30-day follow-up support via secure messaging for the Dietitian's assigned clients.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14,500.00 SAR</w:t>
            </w:r>
          </w:p>
        </w:tc>
      </w:tr>
      <w:tr>
        <w:tc>
          <w:tcPr/>
          <w:p>
            <w:pPr>
              <w:pStyle w:val="Compact"/>
              <w:jc w:val="left"/>
            </w:pPr>
            <w:r>
              <w:t xml:space="preserve">VAT (15%):</w:t>
            </w:r>
          </w:p>
        </w:tc>
        <w:tc>
          <w:tcPr/>
          <w:p>
            <w:pPr>
              <w:pStyle w:val="Compact"/>
              <w:jc w:val="left"/>
            </w:pPr>
            <w:r>
              <w:t xml:space="preserve">2,175.00 SAR</w:t>
            </w:r>
          </w:p>
        </w:tc>
      </w:tr>
      <w:tr>
        <w:tc>
          <w:tcPr/>
          <w:p>
            <w:pPr>
              <w:pStyle w:val="Compact"/>
              <w:jc w:val="left"/>
            </w:pPr>
            <w:r>
              <w:t xml:space="preserve">Total Due:</w:t>
            </w:r>
          </w:p>
        </w:tc>
        <w:tc>
          <w:tcPr/>
          <w:p>
            <w:pPr>
              <w:pStyle w:val="Compact"/>
              <w:jc w:val="left"/>
            </w:pPr>
            <w:r>
              <w:t xml:space="preserve">16,675.00 SAR</w:t>
            </w:r>
          </w:p>
        </w:tc>
      </w:tr>
    </w:tbl>
    <w:bookmarkStart w:id="23" w:name="payment-terms-conditions"/>
    <w:p>
      <w:pPr>
        <w:pStyle w:val="Heading4"/>
      </w:pPr>
      <w:r>
        <w:t xml:space="preserve">Payment Terms &amp; Conditions</w:t>
      </w:r>
    </w:p>
    <w:p>
      <w:pPr>
        <w:pStyle w:val="FirstParagraph"/>
      </w:pPr>
      <w:r>
        <w:t xml:space="preserve">Payment is due within 14 days of the invoice date. Please make payments via bank transfer to the account details below. Late payments may incur a penalty in accordance with Saudi Arabian commercial law.</w:t>
      </w:r>
    </w:p>
    <w:p>
      <w:pPr>
        <w:pStyle w:val="BodyText"/>
      </w:pPr>
      <w:r>
        <w:rPr>
          <w:bCs/>
          <w:b/>
        </w:rPr>
        <w:t xml:space="preserve">Bank Name:</w:t>
      </w:r>
      <w:r>
        <w:t xml:space="preserve"> </w:t>
      </w:r>
      <w:r>
        <w:t xml:space="preserve">Al Rajhi Bank</w:t>
      </w:r>
      <w:r>
        <w:br/>
      </w:r>
      <w:r>
        <w:rPr>
          <w:bCs/>
          <w:b/>
        </w:rPr>
        <w:t xml:space="preserve">Account Name:</w:t>
      </w:r>
      <w:r>
        <w:t xml:space="preserve"> </w:t>
      </w:r>
      <w:r>
        <w:t xml:space="preserve">NutriLife Professional Dietetics LLC</w:t>
      </w:r>
      <w:r>
        <w:br/>
      </w:r>
      <w:r>
        <w:rPr>
          <w:bCs/>
          <w:b/>
        </w:rPr>
        <w:t xml:space="preserve">IBAN:</w:t>
      </w:r>
      <w:r>
        <w:t xml:space="preserve"> </w:t>
      </w:r>
      <w:r>
        <w:t xml:space="preserve">SA03 8000 0000 6080 1016 7519</w:t>
      </w:r>
      <w:r>
        <w:br/>
      </w:r>
      <w:r>
        <w:rPr>
          <w:bCs/>
          <w:b/>
        </w:rPr>
        <w:t xml:space="preserve">SWIFT Code:</w:t>
      </w:r>
      <w:r>
        <w:t xml:space="preserve"> </w:t>
      </w:r>
      <w:r>
        <w:t xml:space="preserve">NBSASARIXXX</w:t>
      </w:r>
    </w:p>
    <w:bookmarkEnd w:id="23"/>
    <w:bookmarkStart w:id="24" w:name="service-disclaimer"/>
    <w:p>
      <w:pPr>
        <w:pStyle w:val="Heading4"/>
      </w:pPr>
      <w:r>
        <w:t xml:space="preserve">Service Disclaimer</w:t>
      </w:r>
    </w:p>
    <w:p>
      <w:pPr>
        <w:pStyle w:val="FirstParagraph"/>
      </w:pPr>
      <w:r>
        <w:t xml:space="preserve">The services provided by the Dietitian are for nutritional guidance and education purposes. While the Dietitian operates with the highest professional standards in Riyadh, Saudi Arabia, this invoice does not constitute a medical prescription. Clients with severe medical conditions should consult their primary physician alongside the Dietitian's recommendations.</w:t>
      </w:r>
    </w:p>
    <w:bookmarkEnd w:id="24"/>
    <w:bookmarkStart w:id="25" w:name="vat-compliance"/>
    <w:p>
      <w:pPr>
        <w:pStyle w:val="Heading4"/>
      </w:pPr>
      <w:r>
        <w:t xml:space="preserve">VAT Compliance</w:t>
      </w:r>
    </w:p>
    <w:p>
      <w:pPr>
        <w:pStyle w:val="FirstParagraph"/>
      </w:pPr>
      <w:r>
        <w:t xml:space="preserve">This invoice is issued in compliance with the Zakat, Tax and Customs Authority (ZATCA) regulations in Saudi Arabia. The VAT rate applied is 15%, as mandated by the Kingdom's tax laws. Please retain this document for your corporate tax records.</w:t>
      </w:r>
    </w:p>
    <w:bookmarkEnd w:id="25"/>
    <w:p>
      <w:pPr>
        <w:pStyle w:val="BodyText"/>
      </w:pPr>
      <w:r>
        <w:t xml:space="preserve">Thank you for choosing NutriLife Professional Dietetics for your nutritional needs in Riyadh.</w:t>
      </w:r>
    </w:p>
    <w:p>
      <w:pPr>
        <w:pStyle w:val="BodyText"/>
      </w:pPr>
      <w:r>
        <w:t xml:space="preserve">For any queries regarding this invoice, please contact our finance department.</w:t>
      </w:r>
    </w:p>
    <w:p>
      <w:pPr>
        <w:pStyle w:val="BodyText"/>
      </w:pPr>
      <w:r>
        <w:t xml:space="preserve">ZATCA Compliant E-Invoice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Riyadh, Saudi Arabia</dc:title>
  <dc:creator/>
  <dc:language>en</dc:language>
  <cp:keywords/>
  <dcterms:created xsi:type="dcterms:W3CDTF">2026-10-10T09:08:37Z</dcterms:created>
  <dcterms:modified xsi:type="dcterms:W3CDTF">2026-10-10T09:08:37Z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