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</w:p>
    <w:bookmarkStart w:id="20" w:name="nutrilife-clinical-dietetics"/>
    <w:p>
      <w:pPr>
        <w:pStyle w:val="Heading1"/>
      </w:pPr>
      <w:r>
        <w:t xml:space="preserve">NutriLife Clinical Dietetics</w:t>
      </w:r>
    </w:p>
    <w:p>
      <w:pPr>
        <w:pStyle w:val="FirstParagraph"/>
      </w:pPr>
      <w:r>
        <w:t xml:space="preserve">123 Orchard Road, #05-01, Singapore 238858</w:t>
      </w:r>
    </w:p>
    <w:p>
      <w:pPr>
        <w:pStyle w:val="BodyText"/>
      </w:pPr>
      <w:r>
        <w:t xml:space="preserve">UEN: 202312345K</w:t>
      </w:r>
    </w:p>
    <w:p>
      <w:pPr>
        <w:pStyle w:val="BodyText"/>
      </w:pPr>
      <w:r>
        <w:t xml:space="preserve">GST Registration: GST2312345K</w:t>
      </w:r>
    </w:p>
    <w:p>
      <w:pPr>
        <w:pStyle w:val="BodyText"/>
      </w:pPr>
      <w:r>
        <w:t xml:space="preserve">Email: billing@nutrilife.sg | Phone: +65 6789 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INV-2023-10-001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Jonathan Tan Wei Ming</w:t>
      </w:r>
    </w:p>
    <w:p>
      <w:pPr>
        <w:pStyle w:val="BodyText"/>
      </w:pPr>
      <w:r>
        <w:t xml:space="preserve">456 Bukit Timah Road</w:t>
      </w:r>
    </w:p>
    <w:p>
      <w:pPr>
        <w:pStyle w:val="BodyText"/>
      </w:pPr>
      <w:r>
        <w:t xml:space="preserve">Singapore 259740</w:t>
      </w:r>
    </w:p>
    <w:p>
      <w:pPr>
        <w:pStyle w:val="BodyText"/>
      </w:pPr>
      <w:r>
        <w:t xml:space="preserve">NRIC: S1234567A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NutriLife Clinical Dietetics</w:t>
      </w:r>
    </w:p>
    <w:p>
      <w:pPr>
        <w:pStyle w:val="BodyText"/>
      </w:pPr>
      <w:r>
        <w:t xml:space="preserve">123 Orchard Road, #05-01</w:t>
      </w:r>
    </w:p>
    <w:p>
      <w:pPr>
        <w:pStyle w:val="BodyText"/>
      </w:pPr>
      <w:r>
        <w:t xml:space="preserve">Singapore 238858</w:t>
      </w:r>
    </w:p>
    <w:p>
      <w:pPr>
        <w:pStyle w:val="BodyText"/>
      </w:pPr>
      <w:r>
        <w:rPr>
          <w:iCs/>
          <w:i/>
        </w:rPr>
        <w:t xml:space="preserve">Consultation conducted in-person at Singapore clinic.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Conducted by a registered Dietitian in Singapore. Includes detailed medical history review, body composition analysis, and dietary intake evaluation tailored to Singaporean dietary habits.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(Monthly)</w:t>
            </w:r>
            <w:r>
              <w:br/>
            </w:r>
            <w:r>
              <w:t xml:space="preserve">Development of a personalized nutrition plan incorporating local Singaporean ingredients and cuisine preferences. Includes weekly grocery lists and macro-nutrient breakdown.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Session</w:t>
            </w:r>
            <w:r>
              <w:br/>
            </w:r>
            <w:r>
              <w:t xml:space="preserve">45-minute session with the Dietitian to review progress, adjust caloric intake, and address specific health goals. Conducted at our Singapore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Supplement Recommendation &amp; Analysis</w:t>
            </w:r>
            <w:r>
              <w:br/>
            </w:r>
            <w:r>
              <w:t xml:space="preserve">Professional advice on dietary supplements available in Singapore, ensuring compliance with local health regulations and individual needs.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SGD 805.00</w:t>
      </w:r>
    </w:p>
    <w:p>
      <w:pPr>
        <w:pStyle w:val="BodyText"/>
      </w:pPr>
      <w:r>
        <w:t xml:space="preserve">GST (9%):</w:t>
      </w:r>
      <w:r>
        <w:t xml:space="preserve"> </w:t>
      </w:r>
      <w:r>
        <w:t xml:space="preserve">SGD 72.45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SGD 877.45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Late payments may incur a penalty fee of 1.5% per month.</w:t>
      </w:r>
    </w:p>
    <w:p>
      <w:pPr>
        <w:pStyle w:val="BodyText"/>
      </w:pPr>
      <w:r>
        <w:rPr>
          <w:bCs/>
          <w:b/>
        </w:rPr>
        <w:t xml:space="preserve">Bank Transfer (Singapore Dollars):</w:t>
      </w:r>
    </w:p>
    <w:p>
      <w:pPr>
        <w:pStyle w:val="BodyText"/>
      </w:pPr>
      <w:r>
        <w:t xml:space="preserve">Bank Name: DBS Bank Ltd</w:t>
      </w:r>
      <w:r>
        <w:br/>
      </w:r>
      <w:r>
        <w:t xml:space="preserve">Account Name: NutriLife Clinical Dietetics Pte Ltd</w:t>
      </w:r>
      <w:r>
        <w:br/>
      </w:r>
      <w:r>
        <w:t xml:space="preserve">Account Number: 001-234567-8</w:t>
      </w:r>
      <w:r>
        <w:br/>
      </w:r>
      <w:r>
        <w:t xml:space="preserve">SWIFT Code: DBSSSGSG</w:t>
      </w:r>
    </w:p>
    <w:p>
      <w:pPr>
        <w:pStyle w:val="BodyText"/>
      </w:pPr>
      <w:r>
        <w:rPr>
          <w:bCs/>
          <w:b/>
        </w:rPr>
        <w:t xml:space="preserve">PayNow:</w:t>
      </w:r>
      <w:r>
        <w:t xml:space="preserve"> </w:t>
      </w:r>
      <w:r>
        <w:t xml:space="preserve">UEN 202312345K</w:t>
      </w:r>
    </w:p>
    <w:p>
      <w:pPr>
        <w:pStyle w:val="BodyText"/>
      </w:pPr>
      <w:r>
        <w:rPr>
          <w:iCs/>
          <w:i/>
        </w:rPr>
        <w:t xml:space="preserve">Please quote the Invoice Number (INV-2023-10-001) as the payment reference.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provided are rendered by a qualified Dietitian registered with the Singapore Dietitians Association.</w:t>
      </w:r>
    </w:p>
    <w:p>
      <w:pPr>
        <w:numPr>
          <w:ilvl w:val="0"/>
          <w:numId w:val="1001"/>
        </w:numPr>
        <w:pStyle w:val="Compact"/>
      </w:pPr>
      <w:r>
        <w:t xml:space="preserve">Prices are quoted in Singapore Dollars (SGD) and are inclusive of applicable Goods and Services Tax (GST) as per Singapore tax laws.</w:t>
      </w:r>
    </w:p>
    <w:p>
      <w:pPr>
        <w:numPr>
          <w:ilvl w:val="0"/>
          <w:numId w:val="1001"/>
        </w:numPr>
        <w:pStyle w:val="Compact"/>
      </w:pPr>
      <w:r>
        <w:t xml:space="preserve">Cancellations must be made at least 24 hours in advance to avoid being charged for the session.</w:t>
      </w:r>
    </w:p>
    <w:p>
      <w:pPr>
        <w:numPr>
          <w:ilvl w:val="0"/>
          <w:numId w:val="1001"/>
        </w:numPr>
        <w:pStyle w:val="Compact"/>
      </w:pPr>
      <w:r>
        <w:t xml:space="preserve">This invoice serves as a formal request for payment for professional dietetic services rendered in Singapore.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should be raised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By accepting these services, the client agrees to the confidentiality and data protection policies of NutriLife Clinical Dietetics, compliant with Singapore's PDPA.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Sarah Lim, RD</w:t>
      </w:r>
    </w:p>
    <w:p>
      <w:pPr>
        <w:pStyle w:val="BodyText"/>
      </w:pPr>
      <w:r>
        <w:t xml:space="preserve">Lead Dietitian</w:t>
      </w:r>
    </w:p>
    <w:p>
      <w:pPr>
        <w:pStyle w:val="BodyText"/>
      </w:pPr>
      <w:r>
        <w:t xml:space="preserve">NutriLife Clinical Dietetics</w:t>
      </w:r>
    </w:p>
    <w:p>
      <w:pPr>
        <w:pStyle w:val="BodyText"/>
      </w:pPr>
      <w:r>
        <w:rPr>
          <w:bCs/>
          <w:b/>
        </w:rPr>
        <w:t xml:space="preserve">Client Acknowledgement: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our professional Dietitian services in Singapore.</w:t>
      </w:r>
    </w:p>
    <w:p>
      <w:pPr>
        <w:pStyle w:val="BodyText"/>
      </w:pPr>
      <w:r>
        <w:t xml:space="preserve">NutriLife Clinical Dietetics Pte Ltd | UEN: 202312345K | Singapore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Services Invoice - Singapore</dc:title>
  <dc:creator/>
  <dc:language>en</dc:language>
  <cp:keywords/>
  <dcterms:created xsi:type="dcterms:W3CDTF">2026-10-10T07:33:11Z</dcterms:created>
  <dcterms:modified xsi:type="dcterms:W3CDTF">2026-10-10T07:33:11Z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