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wellness-nutrition-cape-town"/>
    <w:p>
      <w:pPr>
        <w:pStyle w:val="Heading1"/>
      </w:pPr>
      <w:r>
        <w:t xml:space="preserve">Wellness &amp; Nutrition Cape Town</w:t>
      </w:r>
    </w:p>
    <w:p>
      <w:pPr>
        <w:pStyle w:val="FirstParagraph"/>
      </w:pPr>
      <w:r>
        <w:rPr>
          <w:bCs/>
          <w:b/>
        </w:rPr>
        <w:t xml:space="preserve">Registered Dietitian Services</w:t>
      </w:r>
    </w:p>
    <w:p>
      <w:pPr>
        <w:pStyle w:val="BodyText"/>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Phone: +27 21 555 0199</w:t>
      </w:r>
    </w:p>
    <w:p>
      <w:pPr>
        <w:pStyle w:val="BodyText"/>
      </w:pPr>
      <w:r>
        <w:t xml:space="preserve">Email: billing@wellnessct.co.za</w:t>
      </w:r>
    </w:p>
    <w:p>
      <w:pPr>
        <w:pStyle w:val="BodyText"/>
      </w:pPr>
      <w:r>
        <w:t xml:space="preserve">HPCSA Registration: PR0123456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Medscheme Ref #998877</w:t>
      </w:r>
    </w:p>
    <w:bookmarkEnd w:id="21"/>
    <w:bookmarkStart w:id="22" w:name="bill-to"/>
    <w:p>
      <w:pPr>
        <w:pStyle w:val="Heading3"/>
      </w:pPr>
      <w:r>
        <w:t xml:space="preserve">Bill To:</w:t>
      </w:r>
    </w:p>
    <w:p>
      <w:pPr>
        <w:pStyle w:val="FirstParagraph"/>
      </w:pPr>
      <w:r>
        <w:rPr>
          <w:bCs/>
          <w:b/>
        </w:rPr>
        <w:t xml:space="preserve">Mr. Johnathan Smith</w:t>
      </w:r>
    </w:p>
    <w:p>
      <w:pPr>
        <w:pStyle w:val="BodyText"/>
      </w:pPr>
      <w:r>
        <w:t xml:space="preserve">45 Kloof Street, Gardens</w:t>
      </w:r>
    </w:p>
    <w:p>
      <w:pPr>
        <w:pStyle w:val="BodyText"/>
      </w:pPr>
      <w:r>
        <w:t xml:space="preserve">Cape Town, 8001</w:t>
      </w:r>
    </w:p>
    <w:p>
      <w:pPr>
        <w:pStyle w:val="BodyText"/>
      </w:pPr>
      <w:r>
        <w:t xml:space="preserve">South Africa</w:t>
      </w:r>
    </w:p>
    <w:p>
      <w:pPr>
        <w:pStyle w:val="BodyText"/>
      </w:pPr>
      <w:r>
        <w:t xml:space="preserve">Medical Aid: Discovery Health</w:t>
      </w:r>
    </w:p>
    <w:p>
      <w:pPr>
        <w:pStyle w:val="BodyText"/>
      </w:pPr>
      <w:r>
        <w:t xml:space="preserve">Member Number: 123456789</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rPr>
                <w:bCs/>
                <w:b/>
              </w:rPr>
              <w:t xml:space="preserve">Initial Comprehensive Consultation</w:t>
            </w:r>
            <w:r>
              <w:br/>
            </w:r>
            <w:r>
              <w:t xml:space="preserve">In-depth nutritional assessment conducted at our Cape Town clinic. Includes detailed medical history review, lifestyle analysis, and dietary audit specific to South African dietary guidelines.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rPr>
                <w:bCs/>
                <w:b/>
              </w:rPr>
              <w:t xml:space="preserve">Personalised Meal Planning</w:t>
            </w:r>
            <w:r>
              <w:br/>
            </w:r>
            <w:r>
              <w:t xml:space="preserve">Creation of a bespoke 4-week meal plan tailored to local Cape Town produce availability and client preferences. Includes shopping lists and recipe suggestions.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rPr>
                <w:bCs/>
                <w:b/>
              </w:rPr>
              <w:t xml:space="preserve">Follow-up Consultation (Session 1)</w:t>
            </w:r>
            <w:r>
              <w:br/>
            </w:r>
            <w:r>
              <w:t xml:space="preserve">Review of progress, adjustment of dietary strategy, and psychological support for habit formation.</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rPr>
                <w:bCs/>
                <w:b/>
              </w:rPr>
              <w:t xml:space="preserve">Follow-up Consultation (Session 2)</w:t>
            </w:r>
            <w:r>
              <w:br/>
            </w:r>
            <w:r>
              <w:t xml:space="preserve">Advanced metabolic review and long-term maintenance strategy planning.</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rPr>
                <w:bCs/>
                <w:b/>
              </w:rPr>
              <w:t xml:space="preserve">Dietary Supplement Analysis</w:t>
            </w:r>
            <w:r>
              <w:br/>
            </w:r>
            <w:r>
              <w:t xml:space="preserve">Review of current supplement regimen and recommendations based on evidence-based practice.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bl>
    <w:p>
      <w:pPr>
        <w:pStyle w:val="BodyText"/>
      </w:pPr>
      <w:r>
        <w:t xml:space="preserve">Subtotal:</w:t>
      </w:r>
      <w:r>
        <w:t xml:space="preserve"> </w:t>
      </w:r>
      <w:r>
        <w:t xml:space="preserve">R 4,400.00</w:t>
      </w:r>
    </w:p>
    <w:p>
      <w:pPr>
        <w:pStyle w:val="BodyText"/>
      </w:pPr>
      <w:r>
        <w:t xml:space="preserve">VAT (15%):</w:t>
      </w:r>
      <w:r>
        <w:t xml:space="preserve"> </w:t>
      </w:r>
      <w:r>
        <w:t xml:space="preserve">R 660.00</w:t>
      </w:r>
    </w:p>
    <w:p>
      <w:pPr>
        <w:pStyle w:val="BodyText"/>
      </w:pPr>
      <w:r>
        <w:t xml:space="preserve">TOTAL DUE:</w:t>
      </w:r>
      <w:r>
        <w:t xml:space="preserve"> </w:t>
      </w:r>
      <w:r>
        <w:t xml:space="preserve">R 5,060.00</w:t>
      </w:r>
    </w:p>
    <w:bookmarkStart w:id="23" w:name="payment-instructions"/>
    <w:p>
      <w:pPr>
        <w:pStyle w:val="Heading3"/>
      </w:pPr>
      <w:r>
        <w:t xml:space="preserve">Payment Instructions</w:t>
      </w:r>
    </w:p>
    <w:p>
      <w:pPr>
        <w:pStyle w:val="FirstParagraph"/>
      </w:pPr>
      <w:r>
        <w:t xml:space="preserve">Please settle this invoice within 30 days of the issue date. Payments can be made via Electronic Funds Transfer (EFT) to the following bank account:</w:t>
      </w:r>
    </w:p>
    <w:p>
      <w:pPr>
        <w:numPr>
          <w:ilvl w:val="0"/>
          <w:numId w:val="1001"/>
        </w:numPr>
        <w:pStyle w:val="Compact"/>
      </w:pPr>
      <w:r>
        <w:rPr>
          <w:bCs/>
          <w:b/>
        </w:rPr>
        <w:t xml:space="preserve">Bank:</w:t>
      </w:r>
      <w:r>
        <w:t xml:space="preserve"> </w:t>
      </w:r>
      <w:r>
        <w:t xml:space="preserve">First National Bank (FNB)</w:t>
      </w:r>
    </w:p>
    <w:p>
      <w:pPr>
        <w:numPr>
          <w:ilvl w:val="0"/>
          <w:numId w:val="1001"/>
        </w:numPr>
        <w:pStyle w:val="Compact"/>
      </w:pPr>
      <w:r>
        <w:rPr>
          <w:bCs/>
          <w:b/>
        </w:rPr>
        <w:t xml:space="preserve">Branch:</w:t>
      </w:r>
      <w:r>
        <w:t xml:space="preserve"> </w:t>
      </w:r>
      <w:r>
        <w:t xml:space="preserve">Cape Town City Centre</w:t>
      </w:r>
    </w:p>
    <w:p>
      <w:pPr>
        <w:numPr>
          <w:ilvl w:val="0"/>
          <w:numId w:val="1001"/>
        </w:numPr>
        <w:pStyle w:val="Compact"/>
      </w:pPr>
      <w:r>
        <w:rPr>
          <w:bCs/>
          <w:b/>
        </w:rPr>
        <w:t xml:space="preserve">Account Name:</w:t>
      </w:r>
      <w:r>
        <w:t xml:space="preserve"> </w:t>
      </w:r>
      <w:r>
        <w:t xml:space="preserve">Wellness &amp; Nutrition Cape Town (Pty) Ltd</w:t>
      </w:r>
    </w:p>
    <w:p>
      <w:pPr>
        <w:numPr>
          <w:ilvl w:val="0"/>
          <w:numId w:val="1001"/>
        </w:numPr>
        <w:pStyle w:val="Compact"/>
      </w:pPr>
      <w:r>
        <w:rPr>
          <w:bCs/>
          <w:b/>
        </w:rPr>
        <w:t xml:space="preserve">Account Number:</w:t>
      </w:r>
      <w:r>
        <w:t xml:space="preserve"> </w:t>
      </w:r>
      <w:r>
        <w:t xml:space="preserve">62012345678</w:t>
      </w:r>
    </w:p>
    <w:p>
      <w:pPr>
        <w:numPr>
          <w:ilvl w:val="0"/>
          <w:numId w:val="1001"/>
        </w:numPr>
        <w:pStyle w:val="Compact"/>
      </w:pPr>
      <w:r>
        <w:rPr>
          <w:bCs/>
          <w:b/>
        </w:rPr>
        <w:t xml:space="preserve">Account Type:</w:t>
      </w:r>
      <w:r>
        <w:t xml:space="preserve"> </w:t>
      </w:r>
      <w:r>
        <w:t xml:space="preserve">Business Current</w:t>
      </w:r>
    </w:p>
    <w:p>
      <w:pPr>
        <w:numPr>
          <w:ilvl w:val="0"/>
          <w:numId w:val="1001"/>
        </w:numPr>
        <w:pStyle w:val="Compact"/>
      </w:pPr>
      <w:r>
        <w:rPr>
          <w:bCs/>
          <w:b/>
        </w:rPr>
        <w:t xml:space="preserve">Reference:</w:t>
      </w:r>
      <w:r>
        <w:t xml:space="preserve"> </w:t>
      </w:r>
      <w:r>
        <w:t xml:space="preserve">INV-CT-2023-089</w:t>
      </w:r>
    </w:p>
    <w:p>
      <w:pPr>
        <w:pStyle w:val="FirstParagraph"/>
      </w:pPr>
      <w:r>
        <w:rPr>
          <w:iCs/>
          <w:i/>
        </w:rPr>
        <w:t xml:space="preserve">Note: Please ensure you use the correct reference number to facilitate prompt allocation of your payment.</w:t>
      </w:r>
    </w:p>
    <w:bookmarkEnd w:id="23"/>
    <w:bookmarkStart w:id="24" w:name="terms-and-conditions"/>
    <w:p>
      <w:pPr>
        <w:pStyle w:val="Heading3"/>
      </w:pPr>
      <w:r>
        <w:t xml:space="preserve">Terms and Conditions</w:t>
      </w:r>
    </w:p>
    <w:p>
      <w:pPr>
        <w:pStyle w:val="FirstParagraph"/>
      </w:pPr>
      <w:r>
        <w:t xml:space="preserve">1.</w:t>
      </w:r>
      <w:r>
        <w:t xml:space="preserve"> </w:t>
      </w:r>
      <w:r>
        <w:rPr>
          <w:bCs/>
          <w:b/>
        </w:rPr>
        <w:t xml:space="preserve">Regulatory Compliance:</w:t>
      </w:r>
      <w:r>
        <w:t xml:space="preserve"> </w:t>
      </w:r>
      <w:r>
        <w:t xml:space="preserve">All services rendered by this Dietitian are in accordance with the Health Professions Council of South Africa (HPCSA) regulations and ethical guidelines.</w:t>
      </w:r>
    </w:p>
    <w:p>
      <w:pPr>
        <w:pStyle w:val="BodyText"/>
      </w:pPr>
      <w:r>
        <w:t xml:space="preserve">2.</w:t>
      </w:r>
      <w:r>
        <w:t xml:space="preserve"> </w:t>
      </w:r>
      <w:r>
        <w:rPr>
          <w:bCs/>
          <w:b/>
        </w:rPr>
        <w:t xml:space="preserve">Medical Aid Claims:</w:t>
      </w:r>
      <w:r>
        <w:t xml:space="preserve"> </w:t>
      </w:r>
      <w:r>
        <w:t xml:space="preserve">This invoice is formatted to assist with medical aid claims. Please submit this document along with your claim form to your respective medical aid scheme. Reimbursement is subject to your specific plan's benefits.</w:t>
      </w:r>
    </w:p>
    <w:p>
      <w:pPr>
        <w:pStyle w:val="BodyText"/>
      </w:pPr>
      <w:r>
        <w:t xml:space="preserve">3.</w:t>
      </w:r>
      <w:r>
        <w:t xml:space="preserve"> </w:t>
      </w:r>
      <w:r>
        <w:rPr>
          <w:bCs/>
          <w:b/>
        </w:rPr>
        <w:t xml:space="preserve">Late Payments:</w:t>
      </w:r>
      <w:r>
        <w:t xml:space="preserve"> </w:t>
      </w:r>
      <w:r>
        <w:t xml:space="preserve">Interest at a rate of 2% per month will be charged on overdue amounts after the due date.</w:t>
      </w:r>
    </w:p>
    <w:p>
      <w:pPr>
        <w:pStyle w:val="BodyText"/>
      </w:pPr>
      <w:r>
        <w:t xml:space="preserve">4.</w:t>
      </w:r>
      <w:r>
        <w:t xml:space="preserve"> </w:t>
      </w:r>
      <w:r>
        <w:rPr>
          <w:bCs/>
          <w:b/>
        </w:rPr>
        <w:t xml:space="preserve">Confidentiality:</w:t>
      </w:r>
      <w:r>
        <w:t xml:space="preserve"> </w:t>
      </w:r>
      <w:r>
        <w:t xml:space="preserve">All patient information and dietary records are kept strictly confidential in compliance with the Protection of Personal Information Act (POPIA) of South Africa.</w:t>
      </w:r>
    </w:p>
    <w:p>
      <w:pPr>
        <w:pStyle w:val="BodyText"/>
      </w:pPr>
      <w:r>
        <w:t xml:space="preserve">5.</w:t>
      </w:r>
      <w:r>
        <w:t xml:space="preserve"> </w:t>
      </w:r>
      <w:r>
        <w:rPr>
          <w:bCs/>
          <w:b/>
        </w:rPr>
        <w:t xml:space="preserve">Validity:</w:t>
      </w:r>
      <w:r>
        <w:t xml:space="preserve"> </w:t>
      </w:r>
      <w:r>
        <w:t xml:space="preserve">This invoice is valid for 60 days from the date of issue.</w:t>
      </w:r>
    </w:p>
    <w:p>
      <w:pPr>
        <w:pStyle w:val="BodyText"/>
      </w:pPr>
      <w:r>
        <w:t xml:space="preserve">6.</w:t>
      </w:r>
      <w:r>
        <w:t xml:space="preserve"> </w:t>
      </w:r>
      <w:r>
        <w:rPr>
          <w:bCs/>
          <w:b/>
        </w:rPr>
        <w:t xml:space="preserve">Disputes:</w:t>
      </w:r>
      <w:r>
        <w:t xml:space="preserve"> </w:t>
      </w:r>
      <w:r>
        <w:t xml:space="preserve">Any discrepancies regarding this invoice must be reported within 7 days of receipt.</w:t>
      </w:r>
    </w:p>
    <w:bookmarkEnd w:id="24"/>
    <w:p>
      <w:pPr>
        <w:pStyle w:val="BodyText"/>
      </w:pPr>
      <w:r>
        <w:t xml:space="preserve">Thank you for choosing Wellness &amp; Nutrition Cape Town for your dietary needs.</w:t>
      </w:r>
    </w:p>
    <w:p>
      <w:pPr>
        <w:pStyle w:val="BodyText"/>
      </w:pPr>
      <w:r>
        <w:t xml:space="preserve">Registered in South Africa | VAT No: 4980123456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Cape Town, South Africa</dc:title>
  <dc:creator/>
  <dc:language>en</dc:language>
  <cp:keywords/>
  <dcterms:created xsi:type="dcterms:W3CDTF">2026-10-10T07:05:56Z</dcterms:created>
  <dcterms:modified xsi:type="dcterms:W3CDTF">2026-10-10T07:05:56Z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