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Seoul,</w:t>
      </w:r>
      <w:r>
        <w:t xml:space="preserve"> </w:t>
      </w:r>
      <w:r>
        <w:t xml:space="preserve">South</w:t>
      </w:r>
      <w:r>
        <w:t xml:space="preserve"> </w:t>
      </w:r>
      <w:r>
        <w:t xml:space="preserve">Korea</w:t>
      </w:r>
    </w:p>
    <w:bookmarkStart w:id="20" w:name="seoul-clinical-nutrition-dietetics"/>
    <w:p>
      <w:pPr>
        <w:pStyle w:val="Heading1"/>
      </w:pPr>
      <w:r>
        <w:t xml:space="preserve">Seoul Clinical Nutrition &amp; Dietetics</w:t>
      </w:r>
    </w:p>
    <w:p>
      <w:pPr>
        <w:pStyle w:val="FirstParagraph"/>
      </w:pPr>
      <w:r>
        <w:t xml:space="preserve">123 Gangnam-daero, Gangnam-gu, Seoul, South Korea</w:t>
      </w:r>
    </w:p>
    <w:p>
      <w:pPr>
        <w:pStyle w:val="BodyText"/>
      </w:pPr>
      <w:r>
        <w:t xml:space="preserve">Phone: +82-2-555-0199 | Email: billing@seoulclinicalnutrition.kr</w:t>
      </w:r>
    </w:p>
    <w:p>
      <w:pPr>
        <w:pStyle w:val="BodyText"/>
      </w:pPr>
      <w:r>
        <w:t xml:space="preserve">Business Registration Number: 123-45-67890</w:t>
      </w:r>
    </w:p>
    <w:p>
      <w:pPr>
        <w:pStyle w:val="BodyText"/>
      </w:pPr>
      <w:r>
        <w:t xml:space="preserve">Licensed Dietitian Provider ID: SK-DC-2023-8842</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Mr. James Anderson</w:t>
      </w:r>
    </w:p>
    <w:p>
      <w:pPr>
        <w:pStyle w:val="BodyText"/>
      </w:pPr>
      <w:r>
        <w:t xml:space="preserve">45 Itaewon-ro, Yongsan-gu</w:t>
      </w:r>
    </w:p>
    <w:p>
      <w:pPr>
        <w:pStyle w:val="BodyText"/>
      </w:pPr>
      <w:r>
        <w:t xml:space="preserve">Seoul, South Korea 04345</w:t>
      </w:r>
    </w:p>
    <w:p>
      <w:pPr>
        <w:pStyle w:val="BodyText"/>
      </w:pPr>
      <w:r>
        <w:t xml:space="preserve">Email: j.anderson@example.com</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7, 2023</w:t>
      </w:r>
    </w:p>
    <w:p>
      <w:pPr>
        <w:pStyle w:val="BodyText"/>
      </w:pPr>
      <w:r>
        <w:rPr>
          <w:bCs/>
          <w:b/>
        </w:rPr>
        <w:t xml:space="preserve">Service Period:</w:t>
      </w:r>
      <w:r>
        <w:t xml:space="preserve"> </w:t>
      </w:r>
      <w:r>
        <w:t xml:space="preserve">October 1, 2023 - October 20,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Hours / Qty</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rPr>
                <w:bCs/>
                <w:b/>
              </w:rPr>
              <w:t xml:space="preserve">Initial Comprehensive Nutritional Assessment</w:t>
            </w:r>
            <w:r>
              <w:br/>
            </w:r>
            <w:r>
              <w:t xml:space="preserve"> </w:t>
            </w:r>
            <w:r>
              <w:t xml:space="preserve">Conducted at our Gangnam-gu clinic in Seoul. Included detailed medical history review, body composition analysis using InBody technology, and metabolic rate calculation. This session established the baseline for the client's dietary intervention plan tailored to local South Korean dietary habits.</w:t>
            </w:r>
            <w:r>
              <w:t xml:space="preserve"> </w:t>
            </w:r>
          </w:p>
        </w:tc>
        <w:tc>
          <w:tcPr/>
          <w:p>
            <w:pPr>
              <w:pStyle w:val="Compact"/>
              <w:jc w:val="left"/>
            </w:pPr>
            <w:r>
              <w:t xml:space="preserve">1.5</w:t>
            </w:r>
          </w:p>
        </w:tc>
        <w:tc>
          <w:tcPr/>
          <w:p>
            <w:pPr>
              <w:pStyle w:val="Compact"/>
              <w:jc w:val="left"/>
            </w:pPr>
            <w:r>
              <w:t xml:space="preserve">150,000</w:t>
            </w:r>
          </w:p>
        </w:tc>
        <w:tc>
          <w:tcPr/>
          <w:p>
            <w:pPr>
              <w:pStyle w:val="Compact"/>
              <w:jc w:val="left"/>
            </w:pPr>
            <w:r>
              <w:t xml:space="preserve">225,000</w:t>
            </w:r>
          </w:p>
        </w:tc>
      </w:tr>
      <w:tr>
        <w:tc>
          <w:tcPr/>
          <w:p>
            <w:pPr>
              <w:pStyle w:val="Compact"/>
              <w:jc w:val="left"/>
            </w:pPr>
            <w:r>
              <w:t xml:space="preserve">2</w:t>
            </w:r>
          </w:p>
        </w:tc>
        <w:tc>
          <w:tcPr/>
          <w:p>
            <w:pPr>
              <w:pStyle w:val="Compact"/>
              <w:jc w:val="left"/>
            </w:pPr>
            <w:r>
              <w:rPr>
                <w:bCs/>
                <w:b/>
              </w:rPr>
              <w:t xml:space="preserve">Customized Meal Planning (4 Weeks)</w:t>
            </w:r>
            <w:r>
              <w:br/>
            </w:r>
            <w:r>
              <w:t xml:space="preserve"> </w:t>
            </w:r>
            <w:r>
              <w:t xml:space="preserve">Development of a culturally adapted meal plan integrating traditional Korean cuisine with specific macronutrient requirements. Includes grocery lists sourced from local Seoul markets and convenience store options suitable for busy professionals.</w:t>
            </w:r>
            <w:r>
              <w:t xml:space="preserve"> </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Follow-up Consultation: Progress Review</w:t>
            </w:r>
            <w:r>
              <w:br/>
            </w:r>
            <w:r>
              <w:t xml:space="preserve"> </w:t>
            </w:r>
            <w:r>
              <w:t xml:space="preserve">One-on-one session held on October 10th. Reviewed food logs, adjusted caloric intake based on initial weight loss metrics, and addressed challenges regarding dining out in Seoul's competitive restaurant scene.</w:t>
            </w:r>
            <w:r>
              <w:t xml:space="preserve"> </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4</w:t>
            </w:r>
          </w:p>
        </w:tc>
        <w:tc>
          <w:tcPr/>
          <w:p>
            <w:pPr>
              <w:pStyle w:val="Compact"/>
              <w:jc w:val="left"/>
            </w:pPr>
            <w:r>
              <w:rPr>
                <w:bCs/>
                <w:b/>
              </w:rPr>
              <w:t xml:space="preserve">Supplement Analysis and Recommendation</w:t>
            </w:r>
            <w:r>
              <w:br/>
            </w:r>
            <w:r>
              <w:t xml:space="preserve"> </w:t>
            </w:r>
            <w:r>
              <w:t xml:space="preserve">Evaluation of current vitamin and mineral intake. Provided recommendations for supplements available at local Korean pharmacies (e.g., Olive Young, Watsons) to address identified deficiencies in Vitamin D and Iron.</w:t>
            </w:r>
            <w:r>
              <w:t xml:space="preserve"> </w:t>
            </w:r>
          </w:p>
        </w:tc>
        <w:tc>
          <w:tcPr/>
          <w:p>
            <w:pPr>
              <w:pStyle w:val="Compact"/>
              <w:jc w:val="left"/>
            </w:pPr>
            <w:r>
              <w:t xml:space="preserve">0.5</w:t>
            </w:r>
          </w:p>
        </w:tc>
        <w:tc>
          <w:tcPr/>
          <w:p>
            <w:pPr>
              <w:pStyle w:val="Compact"/>
              <w:jc w:val="left"/>
            </w:pPr>
            <w:r>
              <w:t xml:space="preserve">80,000</w:t>
            </w:r>
          </w:p>
        </w:tc>
        <w:tc>
          <w:tcPr/>
          <w:p>
            <w:pPr>
              <w:pStyle w:val="Compact"/>
              <w:jc w:val="left"/>
            </w:pPr>
            <w:r>
              <w:t xml:space="preserve">40,000</w:t>
            </w:r>
          </w:p>
        </w:tc>
      </w:tr>
      <w:tr>
        <w:tc>
          <w:tcPr/>
          <w:p>
            <w:pPr>
              <w:pStyle w:val="Compact"/>
              <w:jc w:val="left"/>
            </w:pPr>
            <w:r>
              <w:t xml:space="preserve">5</w:t>
            </w:r>
          </w:p>
        </w:tc>
        <w:tc>
          <w:tcPr/>
          <w:p>
            <w:pPr>
              <w:pStyle w:val="Compact"/>
              <w:jc w:val="left"/>
            </w:pPr>
            <w:r>
              <w:rPr>
                <w:bCs/>
                <w:b/>
              </w:rPr>
              <w:t xml:space="preserve">Emergency Dietary Adjustment Consultation</w:t>
            </w:r>
            <w:r>
              <w:br/>
            </w:r>
            <w:r>
              <w:t xml:space="preserve"> </w:t>
            </w:r>
            <w:r>
              <w:t xml:space="preserve">Urgent phone consultation regarding acute gastrointestinal discomfort. Provided immediate dietary modifications and hydration protocols compliant with South Korean health standards.</w:t>
            </w:r>
            <w:r>
              <w:t xml:space="preserve"> </w:t>
            </w:r>
          </w:p>
        </w:tc>
        <w:tc>
          <w:tcPr/>
          <w:p>
            <w:pPr>
              <w:pStyle w:val="Compact"/>
              <w:jc w:val="left"/>
            </w:pPr>
            <w:r>
              <w:t xml:space="preserve">0.25</w:t>
            </w:r>
          </w:p>
        </w:tc>
        <w:tc>
          <w:tcPr/>
          <w:p>
            <w:pPr>
              <w:pStyle w:val="Compact"/>
              <w:jc w:val="left"/>
            </w:pPr>
            <w:r>
              <w:t xml:space="preserve">100,000</w:t>
            </w:r>
          </w:p>
        </w:tc>
        <w:tc>
          <w:tcPr/>
          <w:p>
            <w:pPr>
              <w:pStyle w:val="Compact"/>
              <w:jc w:val="left"/>
            </w:pPr>
            <w:r>
              <w:t xml:space="preserve">25,000</w:t>
            </w:r>
          </w:p>
        </w:tc>
      </w:tr>
    </w:tbl>
    <w:p>
      <w:pPr>
        <w:pStyle w:val="BodyText"/>
      </w:pPr>
      <w:r>
        <w:t xml:space="preserve">Subtotal:</w:t>
      </w:r>
      <w:r>
        <w:t xml:space="preserve"> </w:t>
      </w:r>
      <w:r>
        <w:t xml:space="preserve">510,000 KRW</w:t>
      </w:r>
    </w:p>
    <w:p>
      <w:pPr>
        <w:pStyle w:val="BodyText"/>
      </w:pPr>
      <w:r>
        <w:t xml:space="preserve">VAT (10%):</w:t>
      </w:r>
      <w:r>
        <w:t xml:space="preserve"> </w:t>
      </w:r>
      <w:r>
        <w:t xml:space="preserve">51,000 KRW</w:t>
      </w:r>
    </w:p>
    <w:p>
      <w:pPr>
        <w:pStyle w:val="BodyText"/>
      </w:pPr>
      <w:r>
        <w:t xml:space="preserve">Total Due:</w:t>
      </w:r>
      <w:r>
        <w:t xml:space="preserve"> </w:t>
      </w:r>
      <w:r>
        <w:t xml:space="preserve">561,000 KRW</w:t>
      </w:r>
    </w:p>
    <w:bookmarkStart w:id="24" w:name="payment-instructions-terms"/>
    <w:p>
      <w:pPr>
        <w:pStyle w:val="Heading4"/>
      </w:pPr>
      <w:r>
        <w:t xml:space="preserve">Payment Instructions &amp; Terms</w:t>
      </w:r>
    </w:p>
    <w:p>
      <w:pPr>
        <w:pStyle w:val="FirstParagraph"/>
      </w:pPr>
      <w:r>
        <w:rPr>
          <w:bCs/>
          <w:b/>
        </w:rPr>
        <w:t xml:space="preserve">Payment Method:</w:t>
      </w:r>
      <w:r>
        <w:t xml:space="preserve"> </w:t>
      </w:r>
      <w:r>
        <w:t xml:space="preserve">Please remit payment via bank transfer to the account listed below. Checks are not accepted.</w:t>
      </w:r>
    </w:p>
    <w:p>
      <w:pPr>
        <w:pStyle w:val="BodyText"/>
      </w:pPr>
      <w:r>
        <w:rPr>
          <w:bCs/>
          <w:b/>
        </w:rPr>
        <w:t xml:space="preserve">Bank Name:</w:t>
      </w:r>
      <w:r>
        <w:t xml:space="preserve"> </w:t>
      </w:r>
      <w:r>
        <w:t xml:space="preserve">KB Kookmin Bank</w:t>
      </w:r>
    </w:p>
    <w:p>
      <w:pPr>
        <w:pStyle w:val="BodyText"/>
      </w:pPr>
      <w:r>
        <w:rPr>
          <w:bCs/>
          <w:b/>
        </w:rPr>
        <w:t xml:space="preserve">Branch:</w:t>
      </w:r>
      <w:r>
        <w:t xml:space="preserve"> </w:t>
      </w:r>
      <w:r>
        <w:t xml:space="preserve">Gangnam Branch, Seoul</w:t>
      </w:r>
    </w:p>
    <w:p>
      <w:pPr>
        <w:pStyle w:val="BodyText"/>
      </w:pPr>
      <w:r>
        <w:rPr>
          <w:bCs/>
          <w:b/>
        </w:rPr>
        <w:t xml:space="preserve">Account Number:</w:t>
      </w:r>
      <w:r>
        <w:t xml:space="preserve"> </w:t>
      </w:r>
      <w:r>
        <w:t xml:space="preserve">1234-56-789012</w:t>
      </w:r>
    </w:p>
    <w:p>
      <w:pPr>
        <w:pStyle w:val="BodyText"/>
      </w:pPr>
      <w:r>
        <w:rPr>
          <w:bCs/>
          <w:b/>
        </w:rPr>
        <w:t xml:space="preserve">Account Holder:</w:t>
      </w:r>
      <w:r>
        <w:t xml:space="preserve"> </w:t>
      </w:r>
      <w:r>
        <w:t xml:space="preserve">Seoul Clinical Nutrition &amp; Dietetics Co., Ltd.</w:t>
      </w:r>
    </w:p>
    <w:p>
      <w:pPr>
        <w:pStyle w:val="BodyText"/>
      </w:pPr>
      <w:r>
        <w:rPr>
          <w:bCs/>
          <w:b/>
        </w:rPr>
        <w:t xml:space="preserve">Reference:</w:t>
      </w:r>
      <w:r>
        <w:t xml:space="preserve"> </w:t>
      </w:r>
      <w:r>
        <w:t xml:space="preserve">Please include Invoice Number INV-2023-10-045 in the transfer memo.</w:t>
      </w:r>
    </w:p>
    <w:p>
      <w:pPr>
        <w:pStyle w:val="BodyText"/>
      </w:pPr>
      <w:r>
        <w:br/>
      </w:r>
    </w:p>
    <w:p>
      <w:pPr>
        <w:pStyle w:val="BodyText"/>
      </w:pPr>
      <w:r>
        <w:rPr>
          <w:bCs/>
          <w:b/>
        </w:rPr>
        <w:t xml:space="preserve">Terms:</w:t>
      </w:r>
      <w:r>
        <w:t xml:space="preserve"> </w:t>
      </w:r>
      <w:r>
        <w:t xml:space="preserve">Payment is due within 14 days of the invoice date. Late payments may incur a 1.5% monthly interest charge as per South Korean commercial law. Please contact our billing department immediately if you anticipate any delays.</w:t>
      </w:r>
    </w:p>
    <w:p>
      <w:pPr>
        <w:pStyle w:val="BodyText"/>
      </w:pPr>
      <w:r>
        <w:br/>
      </w:r>
    </w:p>
    <w:p>
      <w:pPr>
        <w:pStyle w:val="BodyText"/>
      </w:pPr>
      <w:r>
        <w:rPr>
          <w:bCs/>
          <w:b/>
        </w:rPr>
        <w:t xml:space="preserve">Confidentiality:</w:t>
      </w:r>
      <w:r>
        <w:t xml:space="preserve"> </w:t>
      </w:r>
      <w:r>
        <w:t xml:space="preserve">All patient data and dietary records associated with this invoice are protected under the Personal Information Protection Act of South Korea. This document contains confidential information intended solely for the addressee.</w:t>
      </w:r>
    </w:p>
    <w:bookmarkEnd w:id="24"/>
    <w:p>
      <w:pPr>
        <w:pStyle w:val="BodyText"/>
      </w:pPr>
      <w:r>
        <w:t xml:space="preserve">Authorized Signature:</w:t>
      </w:r>
    </w:p>
    <w:p>
      <w:pPr>
        <w:pStyle w:val="BodyText"/>
      </w:pPr>
      <w:r>
        <w:t xml:space="preserve">Dr. Min-Ji Park, RD</w:t>
      </w:r>
      <w:r>
        <w:br/>
      </w:r>
      <w:r>
        <w:t xml:space="preserve">Lead Dietitian</w:t>
      </w:r>
      <w:r>
        <w:br/>
      </w:r>
      <w:r>
        <w:t xml:space="preserve">Seoul Clinical Nutrition &amp; Dietetics</w:t>
      </w:r>
    </w:p>
    <w:p>
      <w:pPr>
        <w:pStyle w:val="BodyText"/>
      </w:pPr>
      <w:r>
        <w:t xml:space="preserve">Seoul Clinical Nutrition &amp; Dietetics | 123 Gangnam-daero, Gangnam-gu, Seoul, South Korea</w:t>
      </w:r>
    </w:p>
    <w:p>
      <w:pPr>
        <w:pStyle w:val="BodyText"/>
      </w:pPr>
      <w:r>
        <w:t xml:space="preserve">Thank you for choosing our professional dietitian services in Seoul.</w:t>
      </w:r>
    </w:p>
    <w:p>
      <w:pPr>
        <w:pStyle w:val="BodyText"/>
      </w:pP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Seoul, South Korea</dc:title>
  <dc:creator/>
  <dc:language>en</dc:language>
  <cp:keywords/>
  <dcterms:created xsi:type="dcterms:W3CDTF">2026-10-10T07:02:41Z</dcterms:created>
  <dcterms:modified xsi:type="dcterms:W3CDTF">2026-10-10T07:02:41Z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