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Florida</w:t>
      </w:r>
    </w:p>
    <w:bookmarkStart w:id="20" w:name="miami-nutrition-wellness"/>
    <w:p>
      <w:pPr>
        <w:pStyle w:val="Heading1"/>
      </w:pPr>
      <w:r>
        <w:t xml:space="preserve">Miami Nutrition &amp; Wellness</w:t>
      </w:r>
    </w:p>
    <w:p>
      <w:pPr>
        <w:pStyle w:val="FirstParagraph"/>
      </w:pPr>
      <w:r>
        <w:rPr>
          <w:bCs/>
          <w:b/>
        </w:rPr>
        <w:t xml:space="preserve">Licensed Clinical Dietitian Services</w:t>
      </w:r>
    </w:p>
    <w:p>
      <w:pPr>
        <w:pStyle w:val="BodyText"/>
      </w:pPr>
      <w:r>
        <w:t xml:space="preserve">1200 Brickell Avenue, Suite 450</w:t>
      </w:r>
    </w:p>
    <w:p>
      <w:pPr>
        <w:pStyle w:val="BodyText"/>
      </w:pPr>
      <w:r>
        <w:t xml:space="preserve">Miami, FL 33131, United States</w:t>
      </w:r>
    </w:p>
    <w:p>
      <w:pPr>
        <w:pStyle w:val="BodyText"/>
      </w:pPr>
      <w:r>
        <w:t xml:space="preserve">Phone: (305) 555-0198 | Email: billing@miaminutrition.com</w:t>
      </w:r>
    </w:p>
    <w:p>
      <w:pPr>
        <w:pStyle w:val="BodyText"/>
      </w:pPr>
      <w:r>
        <w:t xml:space="preserve">FL Dietitian License #: RD-FL-998877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Anderson Family Trust</w:t>
      </w:r>
    </w:p>
    <w:p>
      <w:pPr>
        <w:pStyle w:val="BodyText"/>
      </w:pPr>
      <w:r>
        <w:t xml:space="preserve">888 Collins Avenue, Unit 12B</w:t>
      </w:r>
    </w:p>
    <w:p>
      <w:pPr>
        <w:pStyle w:val="BodyText"/>
      </w:pPr>
      <w:r>
        <w:t xml:space="preserve">Miami Beach, FL 33139, United States</w:t>
      </w:r>
    </w:p>
    <w:p>
      <w:pPr>
        <w:pStyle w:val="BodyText"/>
      </w:pPr>
      <w:r>
        <w:t xml:space="preserve">Client ID: CL-MIA-4421</w:t>
      </w:r>
    </w:p>
    <w:bookmarkEnd w:id="22"/>
    <w:bookmarkStart w:id="23" w:name="remit-to"/>
    <w:p>
      <w:pPr>
        <w:pStyle w:val="Heading3"/>
      </w:pPr>
      <w:r>
        <w:t xml:space="preserve">REMIT TO:</w:t>
      </w:r>
    </w:p>
    <w:p>
      <w:pPr>
        <w:pStyle w:val="FirstParagraph"/>
      </w:pPr>
      <w:r>
        <w:rPr>
          <w:bCs/>
          <w:b/>
        </w:rPr>
        <w:t xml:space="preserve">Miami Nutrition &amp; Wellness</w:t>
      </w:r>
    </w:p>
    <w:p>
      <w:pPr>
        <w:pStyle w:val="BodyText"/>
      </w:pPr>
      <w:r>
        <w:t xml:space="preserve">Attn: Accounts Receivable</w:t>
      </w:r>
    </w:p>
    <w:p>
      <w:pPr>
        <w:pStyle w:val="BodyText"/>
      </w:pPr>
      <w:r>
        <w:t xml:space="preserve">1200 Brickell Avenue, Suite 450</w:t>
      </w:r>
    </w:p>
    <w:p>
      <w:pPr>
        <w:pStyle w:val="BodyText"/>
      </w:pPr>
      <w:r>
        <w:t xml:space="preserve">Miami, FL 33131, United States</w:t>
      </w:r>
    </w:p>
    <w:p>
      <w:pPr>
        <w:pStyle w:val="BodyText"/>
      </w:pPr>
      <w:r>
        <w:t xml:space="preserve">Routing #: 021000021</w:t>
      </w:r>
    </w:p>
    <w:p>
      <w:pPr>
        <w:pStyle w:val="BodyText"/>
      </w:pPr>
      <w:r>
        <w:t xml:space="preserve">Account #: 987654321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medical history review, body composition analysis, and metabolic evaluation conducted at our Miami clinic. Includes review of current laboratory results and medication interactions.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Personalized Meal Planning &amp; Dietary Intervention</w:t>
            </w:r>
            <w:r>
              <w:br/>
            </w:r>
            <w:r>
              <w:t xml:space="preserve">Development of a customized 4-week therapeutic diet plan tailored to client's specific health goals, cultural preferences, and local Miami food availability. Includes grocery shopping guide.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Consultation: Progress Monitoring</w:t>
            </w:r>
            <w:r>
              <w:br/>
            </w:r>
            <w:r>
              <w:t xml:space="preserve">45-minute session to evaluate adherence to the nutritional plan, discuss challenges, and adjust caloric and macronutrient targets based on weekly weight and energy level tracking.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Consultation: Progress Monitoring</w:t>
            </w:r>
            <w:r>
              <w:br/>
            </w:r>
            <w:r>
              <w:t xml:space="preserve">Second follow-up session focusing on micronutrient optimization and supplementation review. Discussion of sustainable lifestyle changes within the South Florida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Sports Nutrition Strategy</w:t>
            </w:r>
            <w:r>
              <w:br/>
            </w:r>
            <w:r>
              <w:t xml:space="preserve">Advanced consultation for athletic performance enhancement. Includes pre- and post-workout nutrition timing, hydration strategies for Miami's humid climate, and recovery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Resource Access &amp; Ongoing Support</w:t>
            </w:r>
            <w:r>
              <w:br/>
            </w:r>
            <w:r>
              <w:t xml:space="preserve">Monthly subscription fee for access to the client portal, including recipe database, progress tracking tools, and email support from the registered dietitian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$875.00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-$50.00</w:t>
      </w:r>
    </w:p>
    <w:p>
      <w:pPr>
        <w:pStyle w:val="BodyText"/>
      </w:pPr>
      <w:r>
        <w:t xml:space="preserve">Tax (FL State &amp; Miami-Dade County):</w:t>
      </w:r>
      <w:r>
        <w:t xml:space="preserve"> </w:t>
      </w:r>
      <w:r>
        <w:t xml:space="preserve">$68.25</w:t>
      </w:r>
    </w:p>
    <w:p>
      <w:pPr>
        <w:pStyle w:val="BodyText"/>
      </w:pPr>
      <w:r>
        <w:t xml:space="preserve">TOTAL DUE (USD):</w:t>
      </w:r>
      <w:r>
        <w:t xml:space="preserve"> </w:t>
      </w:r>
      <w:r>
        <w:t xml:space="preserve">$893.25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checks payable to</w:t>
      </w:r>
      <w:r>
        <w:t xml:space="preserve"> </w:t>
      </w:r>
      <w:r>
        <w:rPr>
          <w:bCs/>
          <w:b/>
        </w:rPr>
        <w:t xml:space="preserve">Miami Nutrition &amp; Wellness</w:t>
      </w:r>
      <w:r>
        <w:t xml:space="preserve"> </w:t>
      </w:r>
      <w:r>
        <w:t xml:space="preserve">and mail to the address listed above. For electronic transfers, please use the bank details provided in the "Remit To" section. Include the Invoice Number (INV-2023-10-045) as the reference.</w:t>
      </w:r>
    </w:p>
    <w:p>
      <w:pPr>
        <w:pStyle w:val="BodyText"/>
      </w:pPr>
      <w:r>
        <w:t xml:space="preserve">We also accept major credit cards (Visa, MasterCard, American Express) via our secure online payment portal at</w:t>
      </w:r>
      <w:r>
        <w:t xml:space="preserve"> </w:t>
      </w:r>
      <w:r>
        <w:rPr>
          <w:bCs/>
          <w:b/>
        </w:rPr>
        <w:t xml:space="preserve">www.miaminutrition.com/pay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Note: Payments are expected within 30 days of the invoice date. A late fee of 1.5% per month will be applied to balances remaining unpaid after the due date, in accordance with Florida commercial law.</w:t>
      </w:r>
    </w:p>
    <w:bookmarkEnd w:id="24"/>
    <w:bookmarkStart w:id="25" w:name="important-notes-terms-of-service"/>
    <w:p>
      <w:pPr>
        <w:pStyle w:val="Heading4"/>
      </w:pPr>
      <w:r>
        <w:t xml:space="preserve">Important Notes &amp; Terms of Service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Services:</w:t>
      </w:r>
      <w:r>
        <w:t xml:space="preserve"> </w:t>
      </w:r>
      <w:r>
        <w:t xml:space="preserve">The services billed in this invoice were provided by a Licensed Registered Dietitian (RD) in the state of Florida. All nutritional advice and meal plans are based on current clinical guidelines and are intended for educational and therapeutic purposes.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client health information and dietary records are kept strictly confidential in compliance with HIPAA regulations and Florida state privacy laws.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with less than 24 hours notice are subject to a 50% cancellation fee, which may be billed separately.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Insurance:</w:t>
      </w:r>
      <w:r>
        <w:t xml:space="preserve"> </w:t>
      </w:r>
      <w:r>
        <w:t xml:space="preserve">While we accept several major insurance providers, please verify your specific coverage for dietitian services prior to treatment. This invoice represents the patient's responsibility after any applicable insurance adjustments.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regarding this invoice or the services rendered, please contact our billing department at (305) 555-0198 within 10 business days.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Sarah Jenkins, RD, LDN</w:t>
      </w:r>
    </w:p>
    <w:p>
      <w:pPr>
        <w:pStyle w:val="BodyText"/>
      </w:pPr>
      <w:r>
        <w:t xml:space="preserve">Sarah Jenkins, RD, LDN</w:t>
      </w:r>
      <w:r>
        <w:br/>
      </w:r>
      <w:r>
        <w:t xml:space="preserve">Lead Clinical Dietitian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Miami Nutrition &amp; Wellness © 2023. All Rights Reserved.</w:t>
      </w:r>
    </w:p>
    <w:p>
      <w:pPr>
        <w:pStyle w:val="BodyText"/>
      </w:pPr>
      <w:r>
        <w:t xml:space="preserve">1200 Brickell Avenue, Suite 450, Miami, FL 33131, United States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Services Invoice - Miami, Florida</dc:title>
  <dc:creator/>
  <dc:language>en</dc:language>
  <cp:keywords/>
  <dcterms:created xsi:type="dcterms:W3CDTF">2026-10-10T10:21:25Z</dcterms:created>
  <dcterms:modified xsi:type="dcterms:W3CDTF">2026-10-10T10:21:25Z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