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nutrición-integral-caracas"/>
    <w:p>
      <w:pPr>
        <w:pStyle w:val="Heading1"/>
      </w:pPr>
      <w:r>
        <w:t xml:space="preserve">Nutrición Integral Caracas</w:t>
      </w:r>
    </w:p>
    <w:p>
      <w:pPr>
        <w:pStyle w:val="FirstParagraph"/>
      </w:pPr>
      <w:r>
        <w:rPr>
          <w:bCs/>
          <w:b/>
        </w:rPr>
        <w:t xml:space="preserve">Professional Dietitian Services</w:t>
      </w:r>
    </w:p>
    <w:p>
      <w:pPr>
        <w:pStyle w:val="BodyText"/>
      </w:pPr>
      <w:r>
        <w:t xml:space="preserve">Av. Francisco de Miranda, Edificio NutriSalud, Piso 4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Phone: +58 (212) 555-0199</w:t>
      </w:r>
    </w:p>
    <w:p>
      <w:pPr>
        <w:pStyle w:val="BodyText"/>
      </w:pPr>
      <w:r>
        <w:t xml:space="preserve">Email: billing@nutricioncaracas.com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Nutritional Consultation 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Cliente: Familia Rodriguez</w:t>
      </w:r>
    </w:p>
    <w:p>
      <w:pPr>
        <w:pStyle w:val="BodyText"/>
      </w:pPr>
      <w:r>
        <w:t xml:space="preserve">Address: Urbanización Las Mercedes, Caracas, Venezuela</w:t>
      </w:r>
    </w:p>
    <w:p>
      <w:pPr>
        <w:pStyle w:val="BodyText"/>
      </w:pPr>
      <w:r>
        <w:t xml:space="preserve">Phone: +58 (414) 123-4567</w:t>
      </w:r>
    </w:p>
    <w:p>
      <w:pPr>
        <w:pStyle w:val="BodyText"/>
      </w:pPr>
      <w:r>
        <w:t xml:space="preserve">Email: contacto@familia-rodriguez.com</w:t>
      </w:r>
    </w:p>
    <w:bookmarkEnd w:id="22"/>
    <w:p>
      <w:pPr>
        <w:pStyle w:val="BodyText"/>
      </w:pPr>
      <w:r>
        <w:t xml:space="preserve">This document serves as an official invoice for professional dietitian services rendered in Caracas, Venezuela.</w:t>
      </w:r>
      <w:r>
        <w:t xml:space="preserve"> </w:t>
      </w:r>
      <w:r>
        <w:t xml:space="preserve">As a certified nutritionist operating within the regulatory framework of Venezuela, this invoice details the</w:t>
      </w:r>
      <w:r>
        <w:t xml:space="preserve"> </w:t>
      </w:r>
      <w:r>
        <w:t xml:space="preserve">comprehensive nutritional planning, metabolic analysis, and dietary counseling provided to the client.</w:t>
      </w:r>
      <w:r>
        <w:t xml:space="preserve"> </w:t>
      </w:r>
      <w:r>
        <w:t xml:space="preserve">The services outlined below reflect the specialized expertise required to address the unique dietary needs</w:t>
      </w:r>
      <w:r>
        <w:t xml:space="preserve"> </w:t>
      </w:r>
      <w:r>
        <w:t xml:space="preserve">of individuals residing in the Caracas metropolitan area, considering local food availability and cultural</w:t>
      </w:r>
      <w:r>
        <w:t xml:space="preserve"> </w:t>
      </w:r>
      <w:r>
        <w:t xml:space="preserve">dietary habits.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analysis of medical history, lifestyle, and current dietary intake specific to the Venezuelan context. Includes anthropometric measurements and body composition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 Development</w:t>
            </w:r>
            <w:r>
              <w:br/>
            </w:r>
            <w:r>
              <w:t xml:space="preserve">Creation of a 4-week personalized diet plan incorporating locally available ingredients in Caracas markets. Includes recipes for traditional Venezuelan dishes adapted for health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br/>
            </w:r>
            <w:r>
              <w:t xml:space="preserve">Three individual sessions to monitor progress, adjust caloric intake, and provide ongoing support. Conducted via video call or in-person at the Caracas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Metabolic Syndrome Management Protocol</w:t>
            </w:r>
            <w:r>
              <w:br/>
            </w:r>
            <w:r>
              <w:t xml:space="preserve">Specialized dietary intervention for managing blood sugar and cholesterol levels, aligned with international guidelines and adapted for the Venezuelan healthcare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Education Workshop</w:t>
            </w:r>
            <w:r>
              <w:br/>
            </w:r>
            <w:r>
              <w:t xml:space="preserve">Private session for the family on reading food labels, understanding macronutrients, and making healthy choices in local supermarkets in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$580.00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We accept the following payment methods common in Venezuela: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Banco de Venezuela, Account #0123-4567-8901-2345-6789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Zelle:</w:t>
      </w:r>
      <w:r>
        <w:t xml:space="preserve"> </w:t>
      </w:r>
      <w:r>
        <w:t xml:space="preserve">payments@nutricioncaracas.com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USD or Venezuelan Bolívares (at the official exchange rate of the day) at our Caracas office.</w:t>
      </w:r>
    </w:p>
    <w:p>
      <w:pPr>
        <w:pStyle w:val="FirstParagraph"/>
      </w:pPr>
      <w:r>
        <w:rPr>
          <w:iCs/>
          <w:i/>
        </w:rPr>
        <w:t xml:space="preserve">Note: If paying in Bolívares, the amount will be calculated based on the BCV (Central Bank of Venezuela) rate on the date of payment.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tax regulations of Venezuela.</w:t>
      </w:r>
      <w:r>
        <w:t xml:space="preserve"> </w:t>
      </w:r>
      <w:r>
        <w:t xml:space="preserve">2. Services are provided by a licensed Dietitian registered with the Venezuelan Ministry of Health.</w:t>
      </w:r>
      <w:r>
        <w:t xml:space="preserve"> </w:t>
      </w:r>
      <w:r>
        <w:t xml:space="preserve">3. Late payments may incur a penalty of 2% per month.</w:t>
      </w:r>
      <w:r>
        <w:t xml:space="preserve"> </w:t>
      </w:r>
      <w:r>
        <w:t xml:space="preserve">4. All nutritional advice is for informational purposes and does not replace medical treatment.</w:t>
      </w:r>
      <w:r>
        <w:t xml:space="preserve"> </w:t>
      </w:r>
      <w:r>
        <w:t xml:space="preserve">5. In the event of a dispute, the laws of the Bolivarian Republic of Venezuela shall apply.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Maria Gonzalez, RD</w:t>
      </w:r>
    </w:p>
    <w:p>
      <w:pPr>
        <w:pStyle w:val="BodyText"/>
      </w:pPr>
      <w:r>
        <w:t xml:space="preserve">Licensed Dietitian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Nutrición Integral Caracas is committed to providing high-quality dietitian services to the community of Caracas, Venezuela.</w:t>
      </w:r>
      <w:r>
        <w:t xml:space="preserve"> </w:t>
      </w:r>
      <w:r>
        <w:t xml:space="preserve">We understand the economic and logistical challenges faced by our clients and strive to offer flexible payment options</w:t>
      </w:r>
      <w:r>
        <w:t xml:space="preserve"> </w:t>
      </w:r>
      <w:r>
        <w:t xml:space="preserve">and practical nutritional solutions. This invoice represents a formal agreement for the services rendered and is a</w:t>
      </w:r>
      <w:r>
        <w:t xml:space="preserve"> </w:t>
      </w:r>
      <w:r>
        <w:t xml:space="preserve">valid document for accounting and tax purposes within Venezuela. Thank you for trusting our professional expertise</w:t>
      </w:r>
      <w:r>
        <w:t xml:space="preserve"> </w:t>
      </w:r>
      <w:r>
        <w:t xml:space="preserve">in managing your health and well-being.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Caracas, Venezuela</dc:title>
  <dc:creator/>
  <dc:language>en</dc:language>
  <cp:keywords/>
  <dcterms:created xsi:type="dcterms:W3CDTF">2026-10-10T07:34:21Z</dcterms:created>
  <dcterms:modified xsi:type="dcterms:W3CDTF">2026-10-10T07:34:21Z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