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Belgium</w:t>
      </w:r>
      <w:r>
        <w:t xml:space="preserve"> </w:t>
      </w:r>
      <w:r>
        <w:t xml:space="preserve">Brussels</w:t>
      </w:r>
    </w:p>
    <w:bookmarkStart w:id="20" w:name="diplomat"/>
    <w:p>
      <w:pPr>
        <w:pStyle w:val="Heading1"/>
      </w:pPr>
      <w:r>
        <w:t xml:space="preserve">DIPLOMAT</w:t>
      </w:r>
    </w:p>
    <w:p>
      <w:pPr>
        <w:pStyle w:val="FirstParagraph"/>
      </w:pPr>
      <w:r>
        <w:t xml:space="preserve">Diplomat International Services S.A.</w:t>
      </w:r>
    </w:p>
    <w:p>
      <w:pPr>
        <w:pStyle w:val="BodyText"/>
      </w:pPr>
      <w:r>
        <w:t xml:space="preserve">12 Avenue Louise, 1050 Brussels, Belgium</w:t>
      </w:r>
    </w:p>
    <w:p>
      <w:pPr>
        <w:pStyle w:val="BodyText"/>
      </w:pPr>
      <w:r>
        <w:t xml:space="preserve">Tel: +32 2 555 0142 | Email: billing@diplomat-be.com</w:t>
      </w:r>
    </w:p>
    <w:p>
      <w:pPr>
        <w:pStyle w:val="BodyText"/>
      </w:pPr>
      <w:r>
        <w:t xml:space="preserve">VAT No: BE 0765.432.109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BRU-2025-Q2-0031</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European Commission – Directorate-General</w:t>
      </w:r>
    </w:p>
    <w:p>
      <w:pPr>
        <w:pStyle w:val="BodyText"/>
      </w:pPr>
      <w:r>
        <w:rPr>
          <w:bCs/>
          <w:b/>
        </w:rPr>
        <w:t xml:space="preserve">Address:</w:t>
      </w:r>
      <w:r>
        <w:t xml:space="preserve"> </w:t>
      </w:r>
      <w:r>
        <w:t xml:space="preserve">Rue de la Loi 200, 1049 Brussels, Belgium</w:t>
      </w:r>
    </w:p>
    <w:p>
      <w:pPr>
        <w:pStyle w:val="BodyText"/>
      </w:pPr>
      <w:r>
        <w:rPr>
          <w:bCs/>
          <w:b/>
        </w:rPr>
        <w:t xml:space="preserve">Contact:</w:t>
      </w:r>
      <w:r>
        <w:t xml:space="preserve"> </w:t>
      </w:r>
      <w:r>
        <w:t xml:space="preserve">Procurement Office, Belgium Brussels</w:t>
      </w:r>
    </w:p>
    <w:p>
      <w:pPr>
        <w:pStyle w:val="BodyText"/>
      </w:pPr>
      <w:r>
        <w:rPr>
          <w:bCs/>
          <w:b/>
        </w:rPr>
        <w:t xml:space="preserve">Email:</w:t>
      </w:r>
      <w:r>
        <w:t xml:space="preserve"> </w:t>
      </w:r>
      <w:r>
        <w:t xml:space="preserve">procurement@ec.europa.eu</w:t>
      </w:r>
    </w:p>
    <w:p>
      <w:pPr>
        <w:pStyle w:val="BodyText"/>
      </w:pPr>
      <w:r>
        <w:rPr>
          <w:bCs/>
          <w:b/>
        </w:rPr>
        <w:t xml:space="preserve">VAT No:</w:t>
      </w:r>
      <w:r>
        <w:t xml:space="preserve"> </w:t>
      </w:r>
      <w:r>
        <w:t xml:space="preserve">BE 0000.000.000</w:t>
      </w:r>
    </w:p>
    <w:bookmarkEnd w:id="22"/>
    <w:bookmarkStart w:id="23" w:name="project-details"/>
    <w:p>
      <w:pPr>
        <w:pStyle w:val="Heading3"/>
      </w:pPr>
      <w:r>
        <w:t xml:space="preserve">Project Details</w:t>
      </w:r>
    </w:p>
    <w:p>
      <w:pPr>
        <w:pStyle w:val="FirstParagraph"/>
      </w:pPr>
      <w:r>
        <w:t xml:space="preserve">Project:</w:t>
      </w:r>
      <w:r>
        <w:t xml:space="preserve"> </w:t>
      </w:r>
      <w:r>
        <w:t xml:space="preserve">Diplomat Advisory &amp; Diplomatic Liaison Services</w:t>
      </w:r>
    </w:p>
    <w:p>
      <w:pPr>
        <w:pStyle w:val="BodyText"/>
      </w:pPr>
      <w:r>
        <w:t xml:space="preserve">Location:</w:t>
      </w:r>
      <w:r>
        <w:t xml:space="preserve"> </w:t>
      </w:r>
      <w:r>
        <w:t xml:space="preserve">Belgium Brussels – Central District</w:t>
      </w:r>
    </w:p>
    <w:p>
      <w:pPr>
        <w:pStyle w:val="BodyText"/>
      </w:pPr>
      <w:r>
        <w:t xml:space="preserve">Period:</w:t>
      </w:r>
      <w:r>
        <w:t xml:space="preserve"> </w:t>
      </w:r>
      <w:r>
        <w:t xml:space="preserve">01 April 2025 – 30 June 2025</w:t>
      </w:r>
    </w:p>
    <w:p>
      <w:pPr>
        <w:pStyle w:val="BodyText"/>
      </w:pPr>
      <w:r>
        <w:t xml:space="preserve">Contract Ref:</w:t>
      </w:r>
      <w:r>
        <w:t xml:space="preserve"> </w:t>
      </w:r>
      <w:r>
        <w:t xml:space="preserve">DIP-BRU-2025-0012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Diplomat Senior Advisory Services – Strategic diplomatic liaison and protocol coordination for institutional delegations in Belgium Brussels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Diplomat Event Management – Organisation and coordination of three (3) bilateral diplomatic reception events held in Belgium Brussels</w:t>
            </w:r>
          </w:p>
        </w:tc>
        <w:tc>
          <w:tcPr/>
          <w:p>
            <w:pPr>
              <w:pStyle w:val="Compact"/>
              <w:jc w:val="left"/>
            </w:pPr>
            <w:r>
              <w:t xml:space="preserve">3 events</w:t>
            </w:r>
          </w:p>
        </w:tc>
        <w:tc>
          <w:tcPr/>
          <w:p>
            <w:pPr>
              <w:pStyle w:val="Compact"/>
              <w:jc w:val="left"/>
            </w:pPr>
            <w:r>
              <w:t xml:space="preserve">4,250.00</w:t>
            </w:r>
          </w:p>
        </w:tc>
        <w:tc>
          <w:tcPr/>
          <w:p>
            <w:pPr>
              <w:pStyle w:val="Compact"/>
              <w:jc w:val="left"/>
            </w:pPr>
            <w:r>
              <w:t xml:space="preserve">12,750.00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Diplomat Translation &amp; Interpretation – Simultaneous interpretation services (EN/FR/NL) for diplomatic meetings in Belgium Brussels</w:t>
            </w:r>
          </w:p>
        </w:tc>
        <w:tc>
          <w:tcPr/>
          <w:p>
            <w:pPr>
              <w:pStyle w:val="Compact"/>
              <w:jc w:val="left"/>
            </w:pPr>
            <w:r>
              <w:t xml:space="preserve">48 hrs</w:t>
            </w:r>
          </w:p>
        </w:tc>
        <w:tc>
          <w:tcPr/>
          <w:p>
            <w:pPr>
              <w:pStyle w:val="Compact"/>
              <w:jc w:val="left"/>
            </w:pPr>
            <w:r>
              <w:t xml:space="preserve">95.00</w:t>
            </w:r>
          </w:p>
        </w:tc>
        <w:tc>
          <w:tcPr/>
          <w:p>
            <w:pPr>
              <w:pStyle w:val="Compact"/>
              <w:jc w:val="left"/>
            </w:pPr>
            <w:r>
              <w:t xml:space="preserve">4,560.00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Diplomat Security &amp; Logistics – Venue security coordination, credential verification, and logistical support for diplomatic missions in Belgium Brussels</w:t>
            </w:r>
          </w:p>
        </w:tc>
        <w:tc>
          <w:tcPr/>
          <w:p>
            <w:pPr>
              <w:pStyle w:val="Compact"/>
              <w:jc w:val="left"/>
            </w:pPr>
            <w:r>
              <w:t xml:space="preserve">15 days</w:t>
            </w:r>
          </w:p>
        </w:tc>
        <w:tc>
          <w:tcPr/>
          <w:p>
            <w:pPr>
              <w:pStyle w:val="Compact"/>
              <w:jc w:val="left"/>
            </w:pPr>
            <w:r>
              <w:t xml:space="preserve">680.00</w:t>
            </w:r>
          </w:p>
        </w:tc>
        <w:tc>
          <w:tcPr/>
          <w:p>
            <w:pPr>
              <w:pStyle w:val="Compact"/>
              <w:jc w:val="left"/>
            </w:pPr>
            <w:r>
              <w:t xml:space="preserve">10,200.00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Diplomat Documentation &amp; Archiving – Preparation, translation, and secure archiving of diplomatic correspondence and official records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Diplomat Travel &amp; Accommodation Coordination – Arrangement of official travel, accommodation, and transport for visiting dignitaries in Belgium Brussels</w:t>
            </w:r>
          </w:p>
        </w:tc>
        <w:tc>
          <w:tcPr/>
          <w:p>
            <w:pPr>
              <w:pStyle w:val="Compact"/>
              <w:jc w:val="left"/>
            </w:pPr>
            <w:r>
              <w:t xml:space="preserve">1 lot</w:t>
            </w:r>
          </w:p>
        </w:tc>
        <w:tc>
          <w:tcPr/>
          <w:p>
            <w:pPr>
              <w:pStyle w:val="Compact"/>
              <w:jc w:val="left"/>
            </w:pPr>
            <w:r>
              <w:t xml:space="preserve">5,450.00</w:t>
            </w:r>
          </w:p>
        </w:tc>
        <w:tc>
          <w:tcPr/>
          <w:p>
            <w:pPr>
              <w:pStyle w:val="Compact"/>
              <w:jc w:val="left"/>
            </w:pPr>
            <w:r>
              <w:t xml:space="preserve">5,450.00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54,160.00 EUR</w:t>
            </w:r>
          </w:p>
        </w:tc>
      </w:tr>
      <w:tr>
        <w:tc>
          <w:tcPr/>
          <w:p>
            <w:pPr>
              <w:pStyle w:val="Compact"/>
              <w:jc w:val="left"/>
            </w:pPr>
            <w:r>
              <w:t xml:space="preserve">VAT (21%)</w:t>
            </w:r>
          </w:p>
        </w:tc>
        <w:tc>
          <w:tcPr/>
          <w:p>
            <w:pPr>
              <w:pStyle w:val="Compact"/>
              <w:jc w:val="left"/>
            </w:pPr>
            <w:r>
              <w:t xml:space="preserve">11,373.60 EUR</w:t>
            </w:r>
          </w:p>
        </w:tc>
      </w:tr>
      <w:tr>
        <w:tc>
          <w:tcPr/>
          <w:p>
            <w:pPr>
              <w:pStyle w:val="Compact"/>
              <w:jc w:val="left"/>
            </w:pPr>
            <w:r>
              <w:t xml:space="preserve">Discount – Institutional Agreement</w:t>
            </w:r>
          </w:p>
        </w:tc>
        <w:tc>
          <w:tcPr/>
          <w:p>
            <w:pPr>
              <w:pStyle w:val="Compact"/>
              <w:jc w:val="left"/>
            </w:pPr>
            <w:r>
              <w:t xml:space="preserve">-1,200.00 EUR</w:t>
            </w:r>
          </w:p>
        </w:tc>
      </w:tr>
      <w:tr>
        <w:tc>
          <w:tcPr/>
          <w:p>
            <w:pPr>
              <w:pStyle w:val="Compact"/>
              <w:jc w:val="left"/>
            </w:pPr>
            <w:r>
              <w:t xml:space="preserve">Grand Total Due</w:t>
            </w:r>
          </w:p>
        </w:tc>
        <w:tc>
          <w:tcPr/>
          <w:p>
            <w:pPr>
              <w:pStyle w:val="Compact"/>
              <w:jc w:val="left"/>
            </w:pPr>
            <w:r>
              <w:t xml:space="preserve">64,333.60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BNP Paribas Fortis, Belgium Brussels</w:t>
      </w:r>
    </w:p>
    <w:p>
      <w:pPr>
        <w:pStyle w:val="BodyText"/>
      </w:pPr>
      <w:r>
        <w:rPr>
          <w:bCs/>
          <w:b/>
        </w:rPr>
        <w:t xml:space="preserve">IBAN:</w:t>
      </w:r>
      <w:r>
        <w:t xml:space="preserve"> </w:t>
      </w:r>
      <w:r>
        <w:t xml:space="preserve">BE68 5390 0754 7034</w:t>
      </w:r>
    </w:p>
    <w:p>
      <w:pPr>
        <w:pStyle w:val="BodyText"/>
      </w:pPr>
      <w:r>
        <w:rPr>
          <w:bCs/>
          <w:b/>
        </w:rPr>
        <w:t xml:space="preserve">BIC/SWIFT:</w:t>
      </w:r>
      <w:r>
        <w:t xml:space="preserve"> </w:t>
      </w:r>
      <w:r>
        <w:t xml:space="preserve">BBRUBEBB</w:t>
      </w:r>
    </w:p>
    <w:p>
      <w:pPr>
        <w:pStyle w:val="BodyText"/>
      </w:pPr>
      <w:r>
        <w:rPr>
          <w:bCs/>
          <w:b/>
        </w:rPr>
        <w:t xml:space="preserve">Account Holder:</w:t>
      </w:r>
      <w:r>
        <w:t xml:space="preserve"> </w:t>
      </w:r>
      <w:r>
        <w:t xml:space="preserve">Diplomat International Services S.A.</w:t>
      </w:r>
    </w:p>
    <w:p>
      <w:pPr>
        <w:pStyle w:val="BodyText"/>
      </w:pPr>
      <w:r>
        <w:rPr>
          <w:bCs/>
          <w:b/>
        </w:rPr>
        <w:t xml:space="preserve">Reference:</w:t>
      </w:r>
      <w:r>
        <w:t xml:space="preserve"> </w:t>
      </w:r>
      <w:r>
        <w:t xml:space="preserve">Please quote Invoice No. DIP-2025-00487 in all payment communications.</w:t>
      </w:r>
    </w:p>
    <w:p>
      <w:pPr>
        <w:pStyle w:val="BodyText"/>
      </w:pPr>
      <w:r>
        <w:rPr>
          <w:bCs/>
          <w:b/>
        </w:rPr>
        <w:t xml:space="preserve">Payment Terms:</w:t>
      </w:r>
      <w:r>
        <w:t xml:space="preserve"> </w:t>
      </w:r>
      <w:r>
        <w:t xml:space="preserve">Net 30 days from the date of this invoice. Payment is due no later than 15 July 2025. Late payments are subject to a statutory interest rate of 10% per annum in accordance with Belgian law (Royal Decree No. 128 of 15 March 2002 on late payment in commercial transactions).</w:t>
      </w:r>
    </w:p>
    <w:bookmarkEnd w:id="24"/>
    <w:bookmarkStart w:id="25" w:name="important-notes-terms"/>
    <w:p>
      <w:pPr>
        <w:pStyle w:val="Heading3"/>
      </w:pPr>
      <w:r>
        <w:t xml:space="preserve">Important Notes &amp; Terms</w:t>
      </w:r>
    </w:p>
    <w:p>
      <w:pPr>
        <w:pStyle w:val="FirstParagraph"/>
      </w:pPr>
      <w:r>
        <w:t xml:space="preserve">This invoice is issued by Diplomat International Services S.A., a company duly registered in Belgium Brussels under the Crossroads Bank for Enterprises (KBO/CBE) with registration number 0765.432.109. All services rendered under this invoice were performed in Belgium Brussels in full compliance with applicable Belgian and European Union regulations governing diplomatic and institutional services.</w:t>
      </w:r>
    </w:p>
    <w:p>
      <w:pPr>
        <w:pStyle w:val="BodyText"/>
      </w:pPr>
      <w:r>
        <w:t xml:space="preserve">Diplomat International Services S.A. confirms that all personnel assigned to this engagement in Belgium Brussels hold the requisite security clearances and professional certifications. All diplomatic protocol standards as defined by the Belgian Federal Government and the European Commission have been strictly observed throughout the service period.</w:t>
      </w:r>
    </w:p>
    <w:p>
      <w:pPr>
        <w:pStyle w:val="BodyText"/>
      </w:pPr>
      <w:r>
        <w:t xml:space="preserve">This invoice constitutes the final and complete billing for the services described herein for the period of 01 April 2025 through 30 June 2025. No additional charges shall be incurred beyond the amounts stated. In the event of any discrepancy, the client is requested to contact the Diplomat billing department in Belgium Brussels within fourteen (14) calendar days of receipt of this invoice.</w:t>
      </w:r>
    </w:p>
    <w:p>
      <w:pPr>
        <w:pStyle w:val="BodyText"/>
      </w:pPr>
      <w:r>
        <w:t xml:space="preserve">Diplomat International Services S.A. reserves the right to issue a corrected invoice should any administrative error be identified. All disputes arising from this invoice shall be governed by the laws of Belgium and shall be subject to the exclusive jurisdiction of the competent courts of Belgium Brussels.</w:t>
      </w:r>
    </w:p>
    <w:p>
      <w:pPr>
        <w:pStyle w:val="BodyText"/>
      </w:pPr>
      <w:r>
        <w:t xml:space="preserve">Thank you for your continued trust in Diplomat. We remain committed to delivering the highest standard of diplomatic and institutional support services in Belgium Brussels and across the European Union.</w:t>
      </w:r>
    </w:p>
    <w:bookmarkEnd w:id="25"/>
    <w:p>
      <w:pPr>
        <w:pStyle w:val="BodyText"/>
      </w:pPr>
      <w:r>
        <w:rPr>
          <w:bCs/>
          <w:b/>
        </w:rPr>
        <w:t xml:space="preserve">Diplomat International Services S.A.</w:t>
      </w:r>
      <w:r>
        <w:t xml:space="preserve"> </w:t>
      </w:r>
      <w:r>
        <w:t xml:space="preserve">| 12 Avenue Louise, 1050 Brussels, Belgium</w:t>
      </w:r>
    </w:p>
    <w:p>
      <w:pPr>
        <w:pStyle w:val="BodyText"/>
      </w:pPr>
      <w:r>
        <w:t xml:space="preserve">VAT No: BE 0765.432.109 | KBO/CBE: 0765.432.109 | RPR Brussels</w:t>
      </w:r>
    </w:p>
    <w:p>
      <w:pPr>
        <w:pStyle w:val="BodyText"/>
      </w:pPr>
      <w:r>
        <w:t xml:space="preserve">This invoice was generated electronically by Diplomat and is valid without a physical signature in accordance with Belgian electronic invoicing regulations.</w:t>
      </w:r>
    </w:p>
    <w:p>
      <w:pPr>
        <w:pStyle w:val="BodyText"/>
      </w:pPr>
      <w:r>
        <w:t xml:space="preserve">For queries regarding this invoice, please contact: billing@diplomat-be.com | +32 2 555 0142</w:t>
      </w:r>
    </w:p>
    <w:p>
      <w:pPr>
        <w:pStyle w:val="BodyText"/>
      </w:pPr>
      <w:r>
        <w:t xml:space="preserve">© 2025 Diplomat International Services S.A. – Belgium Brussels.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Belgium Brussels</dc:title>
  <dc:creator/>
  <dc:language>en</dc:language>
  <cp:keywords/>
  <dcterms:created xsi:type="dcterms:W3CDTF">2026-10-10T07:26:00Z</dcterms:created>
  <dcterms:modified xsi:type="dcterms:W3CDTF">2026-10-10T07:26:00Z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