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Diplomat</w:t>
      </w:r>
      <w:r>
        <w:t xml:space="preserve"> </w:t>
      </w:r>
      <w:r>
        <w:t xml:space="preserve">S.A.S.</w:t>
      </w:r>
      <w:r>
        <w:t xml:space="preserve"> </w:t>
      </w:r>
      <w:r>
        <w:t xml:space="preserve">-</w:t>
      </w:r>
      <w:r>
        <w:t xml:space="preserve"> </w:t>
      </w:r>
      <w:r>
        <w:t xml:space="preserve">Colombia</w:t>
      </w:r>
      <w:r>
        <w:t xml:space="preserve"> </w:t>
      </w:r>
      <w:r>
        <w:t xml:space="preserve">Bogotá</w:t>
      </w:r>
    </w:p>
    <w:bookmarkStart w:id="20" w:name="diplomat-s.a.s."/>
    <w:p>
      <w:pPr>
        <w:pStyle w:val="Heading1"/>
      </w:pPr>
      <w:r>
        <w:t xml:space="preserve">DIPLomat S.A.S.</w:t>
      </w:r>
    </w:p>
    <w:p>
      <w:pPr>
        <w:pStyle w:val="FirstParagraph"/>
      </w:pPr>
      <w:r>
        <w:t xml:space="preserve">Calle 93 # 11-45, Piso 12, Zona Rosa</w:t>
      </w:r>
    </w:p>
    <w:p>
      <w:pPr>
        <w:pStyle w:val="BodyText"/>
      </w:pPr>
      <w:r>
        <w:t xml:space="preserve">Bogotá D.C., Colombia</w:t>
      </w:r>
    </w:p>
    <w:p>
      <w:pPr>
        <w:pStyle w:val="BodyText"/>
      </w:pPr>
      <w:r>
        <w:t xml:space="preserve">NIT: 901.234.567-8 | RUT: 901234567-8</w:t>
      </w:r>
    </w:p>
    <w:p>
      <w:pPr>
        <w:pStyle w:val="BodyText"/>
      </w:pPr>
      <w:r>
        <w:t xml:space="preserve">Phone: +57 (601) 743 2890</w:t>
      </w:r>
    </w:p>
    <w:p>
      <w:pPr>
        <w:pStyle w:val="BodyText"/>
      </w:pPr>
      <w:r>
        <w:t xml:space="preserve">Email: billing@diplomat.co</w:t>
      </w:r>
    </w:p>
    <w:p>
      <w:pPr>
        <w:pStyle w:val="BodyText"/>
      </w:pPr>
      <w:r>
        <w:t xml:space="preserve">Web: www.diplomat.co</w:t>
      </w:r>
    </w:p>
    <w:bookmarkEnd w:id="20"/>
    <w:bookmarkStart w:id="21" w:name="invoice"/>
    <w:p>
      <w:pPr>
        <w:pStyle w:val="Heading2"/>
      </w:pPr>
      <w:r>
        <w:t xml:space="preserve">INVOICE</w:t>
      </w:r>
    </w:p>
    <w:p>
      <w:pPr>
        <w:pStyle w:val="FirstParagraph"/>
      </w:pPr>
      <w:r>
        <w:t xml:space="preserve">Invoice No: DIP-2025-04872</w:t>
      </w:r>
    </w:p>
    <w:p>
      <w:pPr>
        <w:pStyle w:val="BodyText"/>
      </w:pPr>
      <w:r>
        <w:t xml:space="preserve">Date of Issue: June 15, 2025</w:t>
      </w:r>
    </w:p>
    <w:p>
      <w:pPr>
        <w:pStyle w:val="BodyText"/>
      </w:pPr>
      <w:r>
        <w:t xml:space="preserve">Due Date: July 15,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Andina Corporations Ltda.</w:t>
      </w:r>
    </w:p>
    <w:p>
      <w:pPr>
        <w:pStyle w:val="BodyText"/>
      </w:pPr>
      <w:r>
        <w:t xml:space="preserve">Attn: María Fernanda Restrepo</w:t>
      </w:r>
    </w:p>
    <w:p>
      <w:pPr>
        <w:pStyle w:val="BodyText"/>
      </w:pPr>
      <w:r>
        <w:t xml:space="preserve">Carrera 15 # 85-20, Of. 401</w:t>
      </w:r>
    </w:p>
    <w:p>
      <w:pPr>
        <w:pStyle w:val="BodyText"/>
      </w:pPr>
      <w:r>
        <w:t xml:space="preserve">Bogotá D.C., Colombia</w:t>
      </w:r>
    </w:p>
    <w:p>
      <w:pPr>
        <w:pStyle w:val="BodyText"/>
      </w:pPr>
      <w:r>
        <w:t xml:space="preserve">NIT: 830.456.789-1</w:t>
      </w:r>
    </w:p>
    <w:p>
      <w:pPr>
        <w:pStyle w:val="BodyText"/>
      </w:pPr>
      <w:r>
        <w:t xml:space="preserve">Email: mrestrepo@andinacorp.co</w:t>
      </w:r>
    </w:p>
    <w:bookmarkEnd w:id="22"/>
    <w:bookmarkStart w:id="23" w:name="project-reference"/>
    <w:p>
      <w:pPr>
        <w:pStyle w:val="Heading3"/>
      </w:pPr>
      <w:r>
        <w:t xml:space="preserve">Project Reference</w:t>
      </w:r>
    </w:p>
    <w:p>
      <w:pPr>
        <w:pStyle w:val="FirstParagraph"/>
      </w:pPr>
      <w:r>
        <w:t xml:space="preserve">Contract: DIP-CTR-2025-0034</w:t>
      </w:r>
    </w:p>
    <w:p>
      <w:pPr>
        <w:pStyle w:val="BodyText"/>
      </w:pPr>
      <w:r>
        <w:t xml:space="preserve">Service Period: May 1 – May 31, 2025</w:t>
      </w:r>
    </w:p>
    <w:p>
      <w:pPr>
        <w:pStyle w:val="BodyText"/>
      </w:pPr>
      <w:r>
        <w:t xml:space="preserve">Location: Bogotá D.C., Colombia</w:t>
      </w:r>
    </w:p>
    <w:p>
      <w:pPr>
        <w:pStyle w:val="BodyText"/>
      </w:pPr>
      <w:r>
        <w:t xml:space="preserve">Account Manager: Carlos E. Villamizar</w:t>
      </w:r>
    </w:p>
    <w:bookmarkEnd w:id="23"/>
    <w:bookmarkStart w:id="24" w:name="payment-method"/>
    <w:p>
      <w:pPr>
        <w:pStyle w:val="Heading3"/>
      </w:pPr>
      <w:r>
        <w:t xml:space="preserve">Payment Method</w:t>
      </w:r>
    </w:p>
    <w:p>
      <w:pPr>
        <w:pStyle w:val="FirstParagraph"/>
      </w:pPr>
      <w:r>
        <w:t xml:space="preserve">Bank Transfer (NEC)</w:t>
      </w:r>
    </w:p>
    <w:p>
      <w:pPr>
        <w:pStyle w:val="BodyText"/>
      </w:pPr>
      <w:r>
        <w:t xml:space="preserve">Banco de Bogotá</w:t>
      </w:r>
    </w:p>
    <w:p>
      <w:pPr>
        <w:pStyle w:val="BodyText"/>
      </w:pPr>
      <w:r>
        <w:t xml:space="preserve">Account: 016-458723-1</w:t>
      </w:r>
    </w:p>
    <w:p>
      <w:pPr>
        <w:pStyle w:val="BodyText"/>
      </w:pPr>
      <w:r>
        <w:t xml:space="preserve">IBAN: CO45 0164 5872 3100</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Amount (COP)</w:t>
            </w:r>
          </w:p>
        </w:tc>
      </w:tr>
      <w:tr>
        <w:tc>
          <w:tcPr/>
          <w:p>
            <w:pPr>
              <w:pStyle w:val="Compact"/>
              <w:jc w:val="left"/>
            </w:pPr>
            <w:r>
              <w:t xml:space="preserve">001</w:t>
            </w:r>
          </w:p>
        </w:tc>
        <w:tc>
          <w:tcPr/>
          <w:p>
            <w:pPr>
              <w:pStyle w:val="Compact"/>
              <w:jc w:val="left"/>
            </w:pPr>
            <w:r>
              <w:t xml:space="preserve">Diplomat Executive Consulting – Strategic advisory services for corporate governance restructuring in Bogotá, Colombia. Includes on-site meetings at the Diplomat headquarters and remote sessions.</w:t>
            </w:r>
          </w:p>
        </w:tc>
        <w:tc>
          <w:tcPr/>
          <w:p>
            <w:pPr>
              <w:pStyle w:val="Compact"/>
              <w:jc w:val="left"/>
            </w:pPr>
            <w:r>
              <w:t xml:space="preserve">Consulting</w:t>
            </w:r>
          </w:p>
        </w:tc>
        <w:tc>
          <w:tcPr/>
          <w:p>
            <w:pPr>
              <w:pStyle w:val="Compact"/>
              <w:jc w:val="left"/>
            </w:pPr>
            <w:r>
              <w:t xml:space="preserve">40 hrs</w:t>
            </w:r>
          </w:p>
        </w:tc>
        <w:tc>
          <w:tcPr/>
          <w:p>
            <w:pPr>
              <w:pStyle w:val="Compact"/>
              <w:jc w:val="left"/>
            </w:pPr>
            <w:r>
              <w:t xml:space="preserve">450,000</w:t>
            </w:r>
          </w:p>
        </w:tc>
        <w:tc>
          <w:tcPr/>
          <w:p>
            <w:pPr>
              <w:pStyle w:val="Compact"/>
              <w:jc w:val="left"/>
            </w:pPr>
            <w:r>
              <w:t xml:space="preserve">18,000,000</w:t>
            </w:r>
          </w:p>
        </w:tc>
      </w:tr>
      <w:tr>
        <w:tc>
          <w:tcPr/>
          <w:p>
            <w:pPr>
              <w:pStyle w:val="Compact"/>
              <w:jc w:val="left"/>
            </w:pPr>
            <w:r>
              <w:t xml:space="preserve">002</w:t>
            </w:r>
          </w:p>
        </w:tc>
        <w:tc>
          <w:tcPr/>
          <w:p>
            <w:pPr>
              <w:pStyle w:val="Compact"/>
              <w:jc w:val="left"/>
            </w:pPr>
            <w:r>
              <w:t xml:space="preserve">Diplomat Legal Compliance Review – Full audit of regulatory compliance with Colombian commercial law, tax obligations under DIAN regulations, and labor law adherence for operations in Bogotá D.C.</w:t>
            </w:r>
          </w:p>
        </w:tc>
        <w:tc>
          <w:tcPr/>
          <w:p>
            <w:pPr>
              <w:pStyle w:val="Compact"/>
              <w:jc w:val="left"/>
            </w:pPr>
            <w:r>
              <w:t xml:space="preserve">Legal</w:t>
            </w:r>
          </w:p>
        </w:tc>
        <w:tc>
          <w:tcPr/>
          <w:p>
            <w:pPr>
              <w:pStyle w:val="Compact"/>
              <w:jc w:val="left"/>
            </w:pPr>
            <w:r>
              <w:t xml:space="preserve">25 hrs</w:t>
            </w:r>
          </w:p>
        </w:tc>
        <w:tc>
          <w:tcPr/>
          <w:p>
            <w:pPr>
              <w:pStyle w:val="Compact"/>
              <w:jc w:val="left"/>
            </w:pPr>
            <w:r>
              <w:t xml:space="preserve">520,000</w:t>
            </w:r>
          </w:p>
        </w:tc>
        <w:tc>
          <w:tcPr/>
          <w:p>
            <w:pPr>
              <w:pStyle w:val="Compact"/>
              <w:jc w:val="left"/>
            </w:pPr>
            <w:r>
              <w:t xml:space="preserve">13,000,000</w:t>
            </w:r>
          </w:p>
        </w:tc>
      </w:tr>
      <w:tr>
        <w:tc>
          <w:tcPr/>
          <w:p>
            <w:pPr>
              <w:pStyle w:val="Compact"/>
              <w:jc w:val="left"/>
            </w:pPr>
            <w:r>
              <w:t xml:space="preserve">003</w:t>
            </w:r>
          </w:p>
        </w:tc>
        <w:tc>
          <w:tcPr/>
          <w:p>
            <w:pPr>
              <w:pStyle w:val="Compact"/>
              <w:jc w:val="left"/>
            </w:pPr>
            <w:r>
              <w:t xml:space="preserve">Diplomat Financial Modeling – Development of three-year financial projections, cash flow analysis, and investment return modeling tailored to the Colombian market conditions in Bogotá.</w:t>
            </w:r>
          </w:p>
        </w:tc>
        <w:tc>
          <w:tcPr/>
          <w:p>
            <w:pPr>
              <w:pStyle w:val="Compact"/>
              <w:jc w:val="left"/>
            </w:pPr>
            <w:r>
              <w:t xml:space="preserve">Finance</w:t>
            </w:r>
          </w:p>
        </w:tc>
        <w:tc>
          <w:tcPr/>
          <w:p>
            <w:pPr>
              <w:pStyle w:val="Compact"/>
              <w:jc w:val="left"/>
            </w:pPr>
            <w:r>
              <w:t xml:space="preserve">30 hrs</w:t>
            </w:r>
          </w:p>
        </w:tc>
        <w:tc>
          <w:tcPr/>
          <w:p>
            <w:pPr>
              <w:pStyle w:val="Compact"/>
              <w:jc w:val="left"/>
            </w:pPr>
            <w:r>
              <w:t xml:space="preserve">480,000</w:t>
            </w:r>
          </w:p>
        </w:tc>
        <w:tc>
          <w:tcPr/>
          <w:p>
            <w:pPr>
              <w:pStyle w:val="Compact"/>
              <w:jc w:val="left"/>
            </w:pPr>
            <w:r>
              <w:t xml:space="preserve">14,400,000</w:t>
            </w:r>
          </w:p>
        </w:tc>
      </w:tr>
      <w:tr>
        <w:tc>
          <w:tcPr/>
          <w:p>
            <w:pPr>
              <w:pStyle w:val="Compact"/>
              <w:jc w:val="left"/>
            </w:pPr>
            <w:r>
              <w:t xml:space="preserve">004</w:t>
            </w:r>
          </w:p>
        </w:tc>
        <w:tc>
          <w:tcPr/>
          <w:p>
            <w:pPr>
              <w:pStyle w:val="Compact"/>
              <w:jc w:val="left"/>
            </w:pPr>
            <w:r>
              <w:t xml:space="preserve">Diplomat Digital Transformation Workshop – Two-day intensive workshop held at the Diplomat Innovation Center in Bogotá, Colombia, covering enterprise technology adoption and process automation strategies.</w:t>
            </w:r>
          </w:p>
        </w:tc>
        <w:tc>
          <w:tcPr/>
          <w:p>
            <w:pPr>
              <w:pStyle w:val="Compact"/>
              <w:jc w:val="left"/>
            </w:pPr>
            <w:r>
              <w:t xml:space="preserve">Training</w:t>
            </w:r>
          </w:p>
        </w:tc>
        <w:tc>
          <w:tcPr/>
          <w:p>
            <w:pPr>
              <w:pStyle w:val="Compact"/>
              <w:jc w:val="left"/>
            </w:pPr>
            <w:r>
              <w:t xml:space="preserve">2 days</w:t>
            </w:r>
          </w:p>
        </w:tc>
        <w:tc>
          <w:tcPr/>
          <w:p>
            <w:pPr>
              <w:pStyle w:val="Compact"/>
              <w:jc w:val="left"/>
            </w:pPr>
            <w:r>
              <w:t xml:space="preserve">8,500,000</w:t>
            </w:r>
          </w:p>
        </w:tc>
        <w:tc>
          <w:tcPr/>
          <w:p>
            <w:pPr>
              <w:pStyle w:val="Compact"/>
              <w:jc w:val="left"/>
            </w:pPr>
            <w:r>
              <w:t xml:space="preserve">17,000,000</w:t>
            </w:r>
          </w:p>
        </w:tc>
      </w:tr>
      <w:tr>
        <w:tc>
          <w:tcPr/>
          <w:p>
            <w:pPr>
              <w:pStyle w:val="Compact"/>
              <w:jc w:val="left"/>
            </w:pPr>
            <w:r>
              <w:t xml:space="preserve">005</w:t>
            </w:r>
          </w:p>
        </w:tc>
        <w:tc>
          <w:tcPr/>
          <w:p>
            <w:pPr>
              <w:pStyle w:val="Compact"/>
              <w:jc w:val="left"/>
            </w:pPr>
            <w:r>
              <w:t xml:space="preserve">Diplomat Ongoing Support – Monthly technical support, system monitoring, and priority response service for the Diplomat enterprise platform deployed at the client's Bogotá office.</w:t>
            </w:r>
          </w:p>
        </w:tc>
        <w:tc>
          <w:tcPr/>
          <w:p>
            <w:pPr>
              <w:pStyle w:val="Compact"/>
              <w:jc w:val="left"/>
            </w:pPr>
            <w:r>
              <w:t xml:space="preserve">Support</w:t>
            </w:r>
          </w:p>
        </w:tc>
        <w:tc>
          <w:tcPr/>
          <w:p>
            <w:pPr>
              <w:pStyle w:val="Compact"/>
              <w:jc w:val="left"/>
            </w:pPr>
            <w:r>
              <w:t xml:space="preserve">1 month</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006</w:t>
            </w:r>
          </w:p>
        </w:tc>
        <w:tc>
          <w:tcPr/>
          <w:p>
            <w:pPr>
              <w:pStyle w:val="Compact"/>
              <w:jc w:val="left"/>
            </w:pPr>
            <w:r>
              <w:t xml:space="preserve">Diplomat Travel &amp; Logistics – Transportation, accommodation, and per diem for Diplomat senior consultants traveling to Bogotá, Colombia for on-site project delivery during the service period.</w:t>
            </w:r>
          </w:p>
        </w:tc>
        <w:tc>
          <w:tcPr/>
          <w:p>
            <w:pPr>
              <w:pStyle w:val="Compact"/>
              <w:jc w:val="left"/>
            </w:pPr>
            <w:r>
              <w:t xml:space="preserve">Logistics</w:t>
            </w:r>
          </w:p>
        </w:tc>
        <w:tc>
          <w:tcPr/>
          <w:p>
            <w:pPr>
              <w:pStyle w:val="Compact"/>
              <w:jc w:val="left"/>
            </w:pPr>
            <w:r>
              <w:t xml:space="preserve">12 days</w:t>
            </w:r>
          </w:p>
        </w:tc>
        <w:tc>
          <w:tcPr/>
          <w:p>
            <w:pPr>
              <w:pStyle w:val="Compact"/>
              <w:jc w:val="left"/>
            </w:pPr>
            <w:r>
              <w:t xml:space="preserve">380,000</w:t>
            </w:r>
          </w:p>
        </w:tc>
        <w:tc>
          <w:tcPr/>
          <w:p>
            <w:pPr>
              <w:pStyle w:val="Compact"/>
              <w:jc w:val="left"/>
            </w:pPr>
            <w:r>
              <w:t xml:space="preserve">4,560,000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(COP)</w:t>
            </w:r>
          </w:p>
        </w:tc>
        <w:tc>
          <w:tcPr/>
          <w:p>
            <w:pPr>
              <w:pStyle w:val="Compact"/>
              <w:jc w:val="left"/>
            </w:pPr>
            <w:r>
              <w:t xml:space="preserve">73,160,000</w:t>
            </w:r>
          </w:p>
        </w:tc>
      </w:tr>
      <w:tr>
        <w:tc>
          <w:tcPr/>
          <w:p>
            <w:pPr>
              <w:pStyle w:val="Compact"/>
              <w:jc w:val="left"/>
            </w:pPr>
            <w:r>
              <w:t xml:space="preserve">Discount – Early Contract Loyalty (5%)</w:t>
            </w:r>
          </w:p>
        </w:tc>
        <w:tc>
          <w:tcPr/>
          <w:p>
            <w:pPr>
              <w:pStyle w:val="Compact"/>
              <w:jc w:val="left"/>
            </w:pPr>
            <w:r>
              <w:t xml:space="preserve">(3,658,000)</w:t>
            </w:r>
          </w:p>
        </w:tc>
      </w:tr>
      <w:tr>
        <w:tc>
          <w:tcPr/>
          <w:p>
            <w:pPr>
              <w:pStyle w:val="Compact"/>
              <w:jc w:val="left"/>
            </w:pPr>
            <w:r>
              <w:t xml:space="preserve">Net Subtotal (COP)</w:t>
            </w:r>
          </w:p>
        </w:tc>
        <w:tc>
          <w:tcPr/>
          <w:p>
            <w:pPr>
              <w:pStyle w:val="Compact"/>
              <w:jc w:val="left"/>
            </w:pPr>
            <w:r>
              <w:t xml:space="preserve">69,502,000</w:t>
            </w:r>
          </w:p>
        </w:tc>
      </w:tr>
      <w:tr>
        <w:tc>
          <w:tcPr/>
          <w:p>
            <w:pPr>
              <w:pStyle w:val="Compact"/>
              <w:jc w:val="left"/>
            </w:pPr>
            <w:r>
              <w:t xml:space="preserve">VAT / IVA (19%) – Colombia</w:t>
            </w:r>
          </w:p>
        </w:tc>
        <w:tc>
          <w:tcPr/>
          <w:p>
            <w:pPr>
              <w:pStyle w:val="Compact"/>
              <w:jc w:val="left"/>
            </w:pPr>
            <w:r>
              <w:t xml:space="preserve">13,205,380</w:t>
            </w:r>
          </w:p>
        </w:tc>
      </w:tr>
      <w:tr>
        <w:tc>
          <w:tcPr/>
          <w:p>
            <w:pPr>
              <w:pStyle w:val="Compact"/>
              <w:jc w:val="left"/>
            </w:pPr>
            <w:r>
              <w:t xml:space="preserve">TOTAL DUE (COP)</w:t>
            </w:r>
          </w:p>
        </w:tc>
        <w:tc>
          <w:tcPr/>
          <w:p>
            <w:pPr>
              <w:pStyle w:val="Compact"/>
              <w:jc w:val="left"/>
            </w:pPr>
            <w:r>
              <w:t xml:space="preserve">82,707,380</w:t>
            </w:r>
          </w:p>
        </w:tc>
      </w:tr>
    </w:tbl>
    <w:bookmarkStart w:id="25" w:name="invoice-terms-conditions"/>
    <w:p>
      <w:pPr>
        <w:pStyle w:val="Heading3"/>
      </w:pPr>
      <w:r>
        <w:t xml:space="preserve">Invoice Terms &amp; Conditions</w:t>
      </w:r>
    </w:p>
    <w:p>
      <w:pPr>
        <w:pStyle w:val="FirstParagraph"/>
      </w:pPr>
      <w:r>
        <w:rPr>
          <w:bCs/>
          <w:b/>
        </w:rPr>
        <w:t xml:space="preserve">1.</w:t>
      </w:r>
      <w:r>
        <w:t xml:space="preserve"> </w:t>
      </w:r>
      <w:r>
        <w:t xml:space="preserve">This Invoice is issued by Diplomat S.A.S., a legally registered company in Colombia, operating from its principal office in Bogotá D.C. All services rendered under this Invoice are governed by Colombian commercial law (Código de Comercio) and applicable regulations of the Superintendencia de Industria y Comercio.</w:t>
      </w:r>
    </w:p>
    <w:p>
      <w:pPr>
        <w:pStyle w:val="BodyText"/>
      </w:pPr>
      <w:r>
        <w:rPr>
          <w:bCs/>
          <w:b/>
        </w:rPr>
        <w:t xml:space="preserve">2.</w:t>
      </w:r>
      <w:r>
        <w:t xml:space="preserve"> </w:t>
      </w:r>
      <w:r>
        <w:t xml:space="preserve">Payment for this Invoice is due within thirty (30) calendar days from the date of issue. Payment must be made via bank transfer to the account specified above. Diplomat S.A.S. reserves the right to apply a late payment penalty of 1.5% per month as stipulated in the master service agreement.</w:t>
      </w:r>
    </w:p>
    <w:p>
      <w:pPr>
        <w:pStyle w:val="BodyText"/>
      </w:pPr>
      <w:r>
        <w:rPr>
          <w:bCs/>
          <w:b/>
        </w:rPr>
        <w:t xml:space="preserve">3.</w:t>
      </w:r>
      <w:r>
        <w:t xml:space="preserve"> </w:t>
      </w:r>
      <w:r>
        <w:t xml:space="preserve">The Value Added Tax (IVA) of 19% applied on this Invoice is in accordance with the Colombian tax code (Estatuto Tributario, Articles 424–440). Diplomat S.A.S. is a registered taxpayer with DIAN (Dirección de Impuestos y Aduanas Nacionales) and this Invoice constitutes a valid electronic tax document (Factura Electrónica) under Resolution 000048 of 2018.</w:t>
      </w:r>
    </w:p>
    <w:p>
      <w:pPr>
        <w:pStyle w:val="BodyText"/>
      </w:pPr>
      <w:r>
        <w:rPr>
          <w:bCs/>
          <w:b/>
        </w:rPr>
        <w:t xml:space="preserve">4.</w:t>
      </w:r>
      <w:r>
        <w:t xml:space="preserve"> </w:t>
      </w:r>
      <w:r>
        <w:t xml:space="preserve">All services described in this Invoice were performed in Bogotá, Colombia, during the period specified. Diplomat S.A.S. assumes full responsibility for the quality and delivery of all professional services listed herein. Any disputes arising from this Invoice shall be resolved through the commercial courts of Bogotá D.C., Colombia.</w:t>
      </w:r>
    </w:p>
    <w:p>
      <w:pPr>
        <w:pStyle w:val="BodyText"/>
      </w:pPr>
      <w:r>
        <w:rPr>
          <w:bCs/>
          <w:b/>
        </w:rPr>
        <w:t xml:space="preserve">5.</w:t>
      </w:r>
      <w:r>
        <w:t xml:space="preserve"> </w:t>
      </w:r>
      <w:r>
        <w:t xml:space="preserve">This Invoice is valid for a period of ninety (90) days from the date of issue. After this period, Diplomat S.A.S. may reissue the document with updated tax calculations if applicable Colombian tax rates have changed. The client is requested to verify all line items and contact the Diplomat billing department within five (5) business days of receipt to report any discrepancies.</w:t>
      </w:r>
    </w:p>
    <w:p>
      <w:pPr>
        <w:pStyle w:val="BodyText"/>
      </w:pPr>
      <w:r>
        <w:rPr>
          <w:bCs/>
          <w:b/>
        </w:rPr>
        <w:t xml:space="preserve">6.</w:t>
      </w:r>
      <w:r>
        <w:t xml:space="preserve"> </w:t>
      </w:r>
      <w:r>
        <w:t xml:space="preserve">Diplomat S.A.S. thanks Andina Corporations Ltda. for their continued partnership and trust in our professional services in Colombia. We look forward to maintaining a long-term collaborative relationship in Bogotá and throughout the region.</w:t>
      </w:r>
    </w:p>
    <w:bookmarkEnd w:id="25"/>
    <w:p>
      <w:pPr>
        <w:pStyle w:val="BodyText"/>
      </w:pPr>
      <w:r>
        <w:rPr>
          <w:bCs/>
          <w:b/>
        </w:rPr>
        <w:t xml:space="preserve">DIPLomat S.A.S.</w:t>
      </w:r>
      <w:r>
        <w:t xml:space="preserve"> </w:t>
      </w:r>
      <w:r>
        <w:t xml:space="preserve">– Calle 93 # 11-45, Piso 12, Zona Rosa, Bogotá D.C., Colombia</w:t>
      </w:r>
    </w:p>
    <w:p>
      <w:pPr>
        <w:pStyle w:val="BodyText"/>
      </w:pPr>
      <w:r>
        <w:t xml:space="preserve">NIT: 901.234.567-8 | RUT: 901234567-8 | DIAN Registration: Active</w:t>
      </w:r>
    </w:p>
    <w:p>
      <w:pPr>
        <w:pStyle w:val="BodyText"/>
      </w:pPr>
      <w:r>
        <w:t xml:space="preserve">This Invoice was generated electronically by the Diplomat Billing System v4.2 and is valid without a physical signature per Colombian electronic document regulations.</w:t>
      </w:r>
    </w:p>
    <w:p>
      <w:pPr>
        <w:pStyle w:val="BodyText"/>
      </w:pPr>
      <w:r>
        <w:t xml:space="preserve">For questions regarding this Invoice, please contact: billing@diplomat.co | +57 (601) 743 2890 ext. 204</w:t>
      </w:r>
    </w:p>
    <w:p>
      <w:pPr>
        <w:pStyle w:val="BodyText"/>
      </w:pPr>
      <w:r>
        <w:t xml:space="preserve">© 2025 Diplomat S.A.S. All rights reserved. Document ID: DIP-INV-2025-04872-BGA-COL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Diplomat S.A.S. - Colombia Bogotá</dc:title>
  <dc:creator/>
  <dc:language>en</dc:language>
  <cp:keywords/>
  <dcterms:created xsi:type="dcterms:W3CDTF">2026-10-10T09:42:28Z</dcterms:created>
  <dcterms:modified xsi:type="dcterms:W3CDTF">2026-10-10T09:42:28Z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