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Egypt</w:t>
      </w:r>
      <w:r>
        <w:t xml:space="preserve"> </w:t>
      </w:r>
      <w:r>
        <w:t xml:space="preserve">Cairo</w:t>
      </w:r>
    </w:p>
    <w:bookmarkStart w:id="20" w:name="diplomat"/>
    <w:p>
      <w:pPr>
        <w:pStyle w:val="Heading1"/>
      </w:pPr>
      <w:r>
        <w:t xml:space="preserve">DIPLOMAT</w:t>
      </w:r>
    </w:p>
    <w:p>
      <w:pPr>
        <w:pStyle w:val="FirstParagraph"/>
      </w:pPr>
      <w:r>
        <w:t xml:space="preserve">Diplomat International Consultancy &amp; Services</w:t>
      </w:r>
    </w:p>
    <w:p>
      <w:pPr>
        <w:pStyle w:val="BodyText"/>
      </w:pPr>
      <w:r>
        <w:t xml:space="preserve">12 Tahrir Square, Downtown District</w:t>
      </w:r>
    </w:p>
    <w:p>
      <w:pPr>
        <w:pStyle w:val="BodyText"/>
      </w:pPr>
      <w:r>
        <w:t xml:space="preserve">Egypt Cairo, 11511, Arab Republic of Egypt</w:t>
      </w:r>
    </w:p>
    <w:p>
      <w:pPr>
        <w:pStyle w:val="BodyText"/>
      </w:pPr>
      <w:r>
        <w:t xml:space="preserve">Tel: +20 2 2578 4400 | Email: billing@diplomat-cairo.com</w:t>
      </w:r>
    </w:p>
    <w:p>
      <w:pPr>
        <w:pStyle w:val="BodyText"/>
      </w:pPr>
      <w:r>
        <w:t xml:space="preserve">Tax Registration No. (TRN): EG-4471-2024-0089</w:t>
      </w:r>
    </w:p>
    <w:p>
      <w:pPr>
        <w:pStyle w:val="BodyText"/>
      </w:pPr>
      <w:r>
        <w:t xml:space="preserve">OFFICIAL INVOICE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DIP-CAI-2025-00472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01 May 2025 – 31 May 2025</w:t>
      </w:r>
    </w:p>
    <w:bookmarkEnd w:id="21"/>
    <w:bookmarkStart w:id="22" w:name="bill-from-diplomat"/>
    <w:p>
      <w:pPr>
        <w:pStyle w:val="Heading3"/>
      </w:pPr>
      <w:r>
        <w:t xml:space="preserve">Bill From (Diplomat)</w:t>
      </w:r>
    </w:p>
    <w:p>
      <w:pPr>
        <w:pStyle w:val="FirstParagraph"/>
      </w:pPr>
      <w:r>
        <w:rPr>
          <w:bCs/>
          <w:b/>
        </w:rPr>
        <w:t xml:space="preserve">Diplomat International Consultancy &amp; Services</w:t>
      </w:r>
    </w:p>
    <w:p>
      <w:pPr>
        <w:pStyle w:val="BodyText"/>
      </w:pPr>
      <w:r>
        <w:t xml:space="preserve">12 Tahrir Square, Downtown District</w:t>
      </w:r>
    </w:p>
    <w:p>
      <w:pPr>
        <w:pStyle w:val="BodyText"/>
      </w:pPr>
      <w:r>
        <w:t xml:space="preserve">Egypt Cairo, 11511</w:t>
      </w:r>
    </w:p>
    <w:p>
      <w:pPr>
        <w:pStyle w:val="BodyText"/>
      </w:pPr>
      <w:r>
        <w:t xml:space="preserve">Arab Republic of Egypt</w:t>
      </w:r>
    </w:p>
    <w:p>
      <w:pPr>
        <w:pStyle w:val="BodyText"/>
      </w:pPr>
      <w:r>
        <w:t xml:space="preserve">VAT No.: EG-4471-2024-0089</w:t>
      </w:r>
    </w:p>
    <w:p>
      <w:pPr>
        <w:pStyle w:val="BodyText"/>
      </w:pPr>
      <w:r>
        <w:t xml:space="preserve">Bank: National Bank of Egypt</w:t>
      </w:r>
    </w:p>
    <w:p>
      <w:pPr>
        <w:pStyle w:val="BodyText"/>
      </w:pPr>
      <w:r>
        <w:t xml:space="preserve">IBAN: EG38000200015678901234567890</w:t>
      </w:r>
    </w:p>
    <w:p>
      <w:pPr>
        <w:pStyle w:val="BodyText"/>
      </w:pPr>
      <w:r>
        <w:t xml:space="preserve">SWIFT: NBEGEGCA</w:t>
      </w:r>
    </w:p>
    <w:bookmarkEnd w:id="22"/>
    <w:bookmarkStart w:id="23" w:name="bill-to-client"/>
    <w:p>
      <w:pPr>
        <w:pStyle w:val="Heading3"/>
      </w:pPr>
      <w:r>
        <w:t xml:space="preserve">Bill To (Client)</w:t>
      </w:r>
    </w:p>
    <w:p>
      <w:pPr>
        <w:pStyle w:val="FirstParagraph"/>
      </w:pPr>
      <w:r>
        <w:rPr>
          <w:bCs/>
          <w:b/>
        </w:rPr>
        <w:t xml:space="preserve">Al-Nile Diplomatic Affairs Group</w:t>
      </w:r>
    </w:p>
    <w:p>
      <w:pPr>
        <w:pStyle w:val="BodyText"/>
      </w:pPr>
      <w:r>
        <w:t xml:space="preserve">Attn: Mr. Hassan El-Sayed, Procurement Director</w:t>
      </w:r>
    </w:p>
    <w:p>
      <w:pPr>
        <w:pStyle w:val="BodyText"/>
      </w:pPr>
      <w:r>
        <w:t xml:space="preserve">45 Corniche El-Nil, Zamalek</w:t>
      </w:r>
    </w:p>
    <w:p>
      <w:pPr>
        <w:pStyle w:val="BodyText"/>
      </w:pPr>
      <w:r>
        <w:t xml:space="preserve">Egypt Cairo, 11211</w:t>
      </w:r>
    </w:p>
    <w:p>
      <w:pPr>
        <w:pStyle w:val="BodyText"/>
      </w:pPr>
      <w:r>
        <w:t xml:space="preserve">Arab Republic of Egypt</w:t>
      </w:r>
    </w:p>
    <w:p>
      <w:pPr>
        <w:pStyle w:val="BodyText"/>
      </w:pPr>
      <w:r>
        <w:t xml:space="preserve">Tax ID: EG-9923-2019-0456</w:t>
      </w:r>
    </w:p>
    <w:p>
      <w:pPr>
        <w:pStyle w:val="BodyText"/>
      </w:pPr>
      <w:r>
        <w:t xml:space="preserve">Email: procurement@alnil-diplomatic.com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Diplomat Services Rendered</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Diplomat advisory consultancy for bilateral trade negotiations between Egypt Cairo-based enterprises and foreign partners. Includes preparation of diplomatic briefing documents, protocol guidance, and strategic communication frameworks.</w:t>
            </w:r>
          </w:p>
        </w:tc>
        <w:tc>
          <w:tcPr/>
          <w:p>
            <w:pPr>
              <w:pStyle w:val="Compact"/>
              <w:jc w:val="left"/>
            </w:pPr>
            <w:r>
              <w:t xml:space="preserve">40 hours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Diplomat protocol management and event coordination for the Egypt Cairo International Business Forum. Services encompassed guest list verification, seating arrangements per diplomatic hierarchy, translation services (Arabic, English, French), and on-site Diplomat liaison officers.</w:t>
            </w:r>
          </w:p>
        </w:tc>
        <w:tc>
          <w:tcPr/>
          <w:p>
            <w:pPr>
              <w:pStyle w:val="Compact"/>
              <w:jc w:val="left"/>
            </w:pPr>
            <w:r>
              <w:t xml:space="preserve">1 event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Diplomat courier and secure document handling services for classified correspondence between the client's Egypt Cairo headquarters and regional offices. All Diplomat courier operations conducted in compliance with Egyptian customs regulations and international diplomatic immunity protocols.</w:t>
            </w:r>
          </w:p>
        </w:tc>
        <w:tc>
          <w:tcPr/>
          <w:p>
            <w:pPr>
              <w:pStyle w:val="Compact"/>
              <w:jc w:val="left"/>
            </w:pPr>
            <w:r>
              <w:t xml:space="preserve">25 shipments</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04</w:t>
            </w:r>
          </w:p>
        </w:tc>
        <w:tc>
          <w:tcPr/>
          <w:p>
            <w:pPr>
              <w:pStyle w:val="Compact"/>
              <w:jc w:val="left"/>
            </w:pPr>
            <w:r>
              <w:t xml:space="preserve">Diplomat legal research and regulatory compliance review pertaining to foreign investment law in Egypt Cairo. The Diplomat legal team provided a comprehensive 45-page memorandum addressing tax incentives, repatriation of capital, and dispute resolution mechanisms under Egyptian law.</w:t>
            </w:r>
          </w:p>
        </w:tc>
        <w:tc>
          <w:tcPr/>
          <w:p>
            <w:pPr>
              <w:pStyle w:val="Compact"/>
              <w:jc w:val="left"/>
            </w:pPr>
            <w:r>
              <w:t xml:space="preserve">1 report</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05</w:t>
            </w:r>
          </w:p>
        </w:tc>
        <w:tc>
          <w:tcPr/>
          <w:p>
            <w:pPr>
              <w:pStyle w:val="Compact"/>
              <w:jc w:val="left"/>
            </w:pPr>
            <w:r>
              <w:t xml:space="preserve">Diplomat executive training workshop for the client's Cairo-based staff on international diplomatic etiquette, cross-cultural negotiation techniques, and protocol for hosting foreign dignitaries in Egypt Cairo. Delivered by senior Diplomat trainers over three full days.</w:t>
            </w:r>
          </w:p>
        </w:tc>
        <w:tc>
          <w:tcPr/>
          <w:p>
            <w:pPr>
              <w:pStyle w:val="Compact"/>
              <w:jc w:val="left"/>
            </w:pPr>
            <w:r>
              <w:t xml:space="preserve">3 days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06</w:t>
            </w:r>
          </w:p>
        </w:tc>
        <w:tc>
          <w:tcPr/>
          <w:p>
            <w:pPr>
              <w:pStyle w:val="Compact"/>
              <w:jc w:val="left"/>
            </w:pPr>
            <w:r>
              <w:t xml:space="preserve">Diplomat monthly retainer for ongoing strategic advisory, including weekly status reports, access to the Diplomat Egypt Cairo intelligence network, and priority scheduling for all Diplomat senior consultants.</w:t>
            </w:r>
          </w:p>
        </w:tc>
        <w:tc>
          <w:tcPr/>
          <w:p>
            <w:pPr>
              <w:pStyle w:val="Compact"/>
              <w:jc w:val="left"/>
            </w:pPr>
            <w:r>
              <w:t xml:space="preserve">1 month</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530,500.00 EGP</w:t>
            </w:r>
          </w:p>
        </w:tc>
      </w:tr>
      <w:tr>
        <w:tc>
          <w:tcPr/>
          <w:p>
            <w:pPr>
              <w:pStyle w:val="Compact"/>
              <w:jc w:val="left"/>
            </w:pPr>
            <w:r>
              <w:t xml:space="preserve">VAT (14% – Egyptian Tax Authority)</w:t>
            </w:r>
          </w:p>
        </w:tc>
        <w:tc>
          <w:tcPr/>
          <w:p>
            <w:pPr>
              <w:pStyle w:val="Compact"/>
              <w:jc w:val="right"/>
            </w:pPr>
            <w:r>
              <w:t xml:space="preserve">74,270.00 EGP</w:t>
            </w:r>
          </w:p>
        </w:tc>
      </w:tr>
      <w:tr>
        <w:tc>
          <w:tcPr/>
          <w:p>
            <w:pPr>
              <w:pStyle w:val="Compact"/>
              <w:jc w:val="left"/>
            </w:pPr>
            <w:r>
              <w:t xml:space="preserve">Service Tax (5% – Egypt Cairo Municipal)</w:t>
            </w:r>
          </w:p>
        </w:tc>
        <w:tc>
          <w:tcPr/>
          <w:p>
            <w:pPr>
              <w:pStyle w:val="Compact"/>
              <w:jc w:val="right"/>
            </w:pPr>
            <w:r>
              <w:t xml:space="preserve">26,525.00 EGP</w:t>
            </w:r>
          </w:p>
        </w:tc>
      </w:tr>
      <w:tr>
        <w:tc>
          <w:tcPr/>
          <w:p>
            <w:pPr>
              <w:pStyle w:val="Compact"/>
              <w:jc w:val="left"/>
            </w:pPr>
            <w:r>
              <w:t xml:space="preserve">Discount (Loyal Client – 3%)</w:t>
            </w:r>
          </w:p>
        </w:tc>
        <w:tc>
          <w:tcPr/>
          <w:p>
            <w:pPr>
              <w:pStyle w:val="Compact"/>
              <w:jc w:val="right"/>
            </w:pPr>
            <w:r>
              <w:t xml:space="preserve">-15,915.00 EGP</w:t>
            </w:r>
          </w:p>
        </w:tc>
      </w:tr>
      <w:tr>
        <w:tc>
          <w:tcPr/>
          <w:p>
            <w:pPr>
              <w:pStyle w:val="Compact"/>
              <w:jc w:val="left"/>
            </w:pPr>
            <w:r>
              <w:t xml:space="preserve">GRAND TOTAL DUE</w:t>
            </w:r>
          </w:p>
        </w:tc>
        <w:tc>
          <w:tcPr/>
          <w:p>
            <w:pPr>
              <w:pStyle w:val="Compact"/>
              <w:jc w:val="right"/>
            </w:pPr>
            <w:r>
              <w:t xml:space="preserve">615,380.00 EGP</w:t>
            </w:r>
          </w:p>
        </w:tc>
      </w:tr>
    </w:tbl>
    <w:bookmarkStart w:id="24" w:name="X9c850c3d0d29dee83b0dd4fbe8af8d89c1a9099"/>
    <w:p>
      <w:pPr>
        <w:pStyle w:val="Heading3"/>
      </w:pPr>
      <w:r>
        <w:t xml:space="preserve">Invoice Terms and Conditions – Diplomat Egypt Cairo</w:t>
      </w:r>
    </w:p>
    <w:p>
      <w:pPr>
        <w:pStyle w:val="FirstParagraph"/>
      </w:pPr>
      <w:r>
        <w:t xml:space="preserve">This Invoice is issued by Diplomat International Consultancy &amp; Services, a registered entity operating in Egypt Cairo under the jurisdiction of the Egyptian Ministry of Trade and Industry. All services described herein were rendered in accordance with the Master Service Agreement (Contract No. DIP-MSA-2024-0112) executed between Diplomat and the client.</w:t>
      </w:r>
    </w:p>
    <w:p>
      <w:pPr>
        <w:numPr>
          <w:ilvl w:val="0"/>
          <w:numId w:val="1001"/>
        </w:numPr>
        <w:pStyle w:val="Compact"/>
      </w:pPr>
      <w:r>
        <w:t xml:space="preserve">Payment of this Invoice is due within thirty (30) calendar days from the Invoice date, as stated above. Late payments shall incur a penalty of 2% per month, in compliance with Egyptian commercial law.</w:t>
      </w:r>
    </w:p>
    <w:p>
      <w:pPr>
        <w:numPr>
          <w:ilvl w:val="0"/>
          <w:numId w:val="1001"/>
        </w:numPr>
        <w:pStyle w:val="Compact"/>
      </w:pPr>
      <w:r>
        <w:t xml:space="preserve">All Diplomat services are subject to the confidentiality provisions outlined in Section 14 of the Master Service Agreement. The client acknowledges that Diplomat Egypt Cairo maintains strict data protection protocols in line with the Personal Data Protection Law No. 151 of 2020.</w:t>
      </w:r>
    </w:p>
    <w:p>
      <w:pPr>
        <w:numPr>
          <w:ilvl w:val="0"/>
          <w:numId w:val="1001"/>
        </w:numPr>
        <w:pStyle w:val="Compact"/>
      </w:pPr>
      <w:r>
        <w:t xml:space="preserve">Any disputes arising from this Invoice shall be resolved through arbitration in Egypt Cairo under the rules of the Egyptian Arbitration Centre, with the seat of arbitration in Cairo.</w:t>
      </w:r>
    </w:p>
    <w:p>
      <w:pPr>
        <w:numPr>
          <w:ilvl w:val="0"/>
          <w:numId w:val="1001"/>
        </w:numPr>
        <w:pStyle w:val="Compact"/>
      </w:pPr>
      <w:r>
        <w:t xml:space="preserve">Diplomat reserves the right to suspend ongoing services if payment of this Invoice is not received by the due date. A written notice of suspension will be issued by Diplomat Egypt Cairo management at least five business days prior to any service interruption.</w:t>
      </w:r>
    </w:p>
    <w:p>
      <w:pPr>
        <w:numPr>
          <w:ilvl w:val="0"/>
          <w:numId w:val="1001"/>
        </w:numPr>
        <w:pStyle w:val="Compact"/>
      </w:pPr>
      <w:r>
        <w:t xml:space="preserve">This Invoice is valid for a period of ninety (90) days from the date of issue. After this period, Diplomat may reissue the Invoice with updated tax calculations as per the prevailing rates of the Egyptian Tax Authority.</w:t>
      </w:r>
    </w:p>
    <w:p>
      <w:pPr>
        <w:numPr>
          <w:ilvl w:val="0"/>
          <w:numId w:val="1001"/>
        </w:numPr>
        <w:pStyle w:val="Compact"/>
      </w:pPr>
      <w:r>
        <w:t xml:space="preserve">All amounts are denominated in Egyptian Pounds (EGP). Diplomat Egypt Cairo does not accept payment in foreign currency unless a separate written agreement is executed by both parties.</w:t>
      </w:r>
    </w:p>
    <w:bookmarkEnd w:id="24"/>
    <w:bookmarkStart w:id="25" w:name="X954e2c12a27f720717fa22ecf06f552a13d50b9"/>
    <w:p>
      <w:pPr>
        <w:pStyle w:val="Heading3"/>
      </w:pPr>
      <w:r>
        <w:t xml:space="preserve">Additional Notes from Diplomat Egypt Cairo</w:t>
      </w:r>
    </w:p>
    <w:p>
      <w:pPr>
        <w:pStyle w:val="FirstParagraph"/>
      </w:pPr>
      <w:r>
        <w:t xml:space="preserve">Dear Client,</w:t>
      </w:r>
    </w:p>
    <w:p>
      <w:pPr>
        <w:pStyle w:val="BodyText"/>
      </w:pPr>
      <w:r>
        <w:t xml:space="preserve">We at Diplomat International Consultancy &amp; Services are pleased to present this Invoice for the professional diplomatic and consultancy services rendered during the month of May 2025. Our Egypt Cairo team remains committed to delivering the highest standard of diplomatic excellence, regulatory compliance, and strategic advisory to your organization.</w:t>
      </w:r>
    </w:p>
    <w:p>
      <w:pPr>
        <w:pStyle w:val="BodyText"/>
      </w:pPr>
      <w:r>
        <w:t xml:space="preserve">Please direct any queries regarding this Invoice to our billing department at billing@diplomat-cairo.com or by telephone at +20 2 2578 4400, extension 204. Our Diplomat account managers are available Monday through Friday, 9:00 AM to 5:30 PM Egypt Cairo time (GMT+2).</w:t>
      </w:r>
    </w:p>
    <w:p>
      <w:pPr>
        <w:pStyle w:val="BodyText"/>
      </w:pPr>
      <w:r>
        <w:t xml:space="preserve">Thank you for your continued trust in Diplomat. We look forward to our ongoing partnership in Egypt Cairo and beyond.</w:t>
      </w:r>
    </w:p>
    <w:p>
      <w:pPr>
        <w:pStyle w:val="BodyText"/>
      </w:pPr>
      <w:r>
        <w:t xml:space="preserve">Sincerely,</w:t>
      </w:r>
      <w:r>
        <w:br/>
      </w:r>
      <w:r>
        <w:rPr>
          <w:bCs/>
          <w:b/>
        </w:rPr>
        <w:t xml:space="preserve">Dr. Layla Mansour</w:t>
      </w:r>
      <w:r>
        <w:br/>
      </w:r>
      <w:r>
        <w:t xml:space="preserve">Chief Financial Officer</w:t>
      </w:r>
      <w:r>
        <w:br/>
      </w:r>
      <w:r>
        <w:t xml:space="preserve">Diplomat International Consultancy &amp; Services – Egypt Cairo</w:t>
      </w:r>
    </w:p>
    <w:bookmarkEnd w:id="25"/>
    <w:p>
      <w:pPr>
        <w:pStyle w:val="BodyText"/>
      </w:pPr>
      <w:r>
        <w:rPr>
          <w:bCs/>
          <w:b/>
        </w:rPr>
        <w:t xml:space="preserve">Diplomat International Consultancy &amp; Services</w:t>
      </w:r>
      <w:r>
        <w:t xml:space="preserve"> </w:t>
      </w:r>
      <w:r>
        <w:t xml:space="preserve">| 12 Tahrir Square, Egypt Cairo, 11511, Arab Republic of Egypt</w:t>
      </w:r>
    </w:p>
    <w:p>
      <w:pPr>
        <w:pStyle w:val="BodyText"/>
      </w:pPr>
      <w:r>
        <w:t xml:space="preserve">Registered with the Egyptian Commercial Register No. 4471/2024 | VAT No.: EG-4471-2024-0089</w:t>
      </w:r>
    </w:p>
    <w:p>
      <w:pPr>
        <w:pStyle w:val="BodyText"/>
      </w:pPr>
      <w:r>
        <w:t xml:space="preserve">This Invoice was generated electronically by the Diplomat Egypt Cairo billing system on 14 June 2025. No physical signature is required for validity.</w:t>
      </w:r>
    </w:p>
    <w:p>
      <w:pPr>
        <w:pStyle w:val="BodyText"/>
      </w:pPr>
      <w:r>
        <w:t xml:space="preserve">© 2025 Diplomat International Consultancy &amp; Services – Egypt Cairo. All rights reserved. Invoice DIP-CAI-2025-00472.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Egypt Cairo</dc:title>
  <dc:creator/>
  <dc:language>en</dc:language>
  <cp:keywords/>
  <dcterms:created xsi:type="dcterms:W3CDTF">2026-10-10T06:49:09Z</dcterms:created>
  <dcterms:modified xsi:type="dcterms:W3CDTF">2026-10-10T06:49:09Z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