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Diplomat</w:t>
      </w:r>
      <w:r>
        <w:t xml:space="preserve"> </w:t>
      </w:r>
      <w:r>
        <w:t xml:space="preserve">-</w:t>
      </w:r>
      <w:r>
        <w:t xml:space="preserve"> </w:t>
      </w:r>
      <w:r>
        <w:t xml:space="preserve">Lyon,</w:t>
      </w:r>
      <w:r>
        <w:t xml:space="preserve"> </w:t>
      </w:r>
      <w:r>
        <w:t xml:space="preserve">France</w:t>
      </w:r>
    </w:p>
    <w:bookmarkStart w:id="20" w:name="diplomat"/>
    <w:p>
      <w:pPr>
        <w:pStyle w:val="Heading1"/>
      </w:pPr>
      <w:r>
        <w:t xml:space="preserve">DIPLOMAT</w:t>
      </w:r>
    </w:p>
    <w:p>
      <w:pPr>
        <w:pStyle w:val="FirstParagraph"/>
      </w:pPr>
      <w:r>
        <w:t xml:space="preserve">Diplomat International Consulting &amp; Advisory Services</w:t>
      </w:r>
    </w:p>
    <w:p>
      <w:pPr>
        <w:pStyle w:val="BodyText"/>
      </w:pPr>
      <w:r>
        <w:t xml:space="preserve">14 Quai de Serbie, 69002 Lyon, France</w:t>
      </w:r>
    </w:p>
    <w:p>
      <w:pPr>
        <w:pStyle w:val="BodyText"/>
      </w:pPr>
      <w:r>
        <w:t xml:space="preserve">Tel: +33 (0)4 72 00 00 00 | Email: billing@diplomat-lyon.fr</w:t>
      </w:r>
    </w:p>
    <w:p>
      <w:pPr>
        <w:pStyle w:val="BodyText"/>
      </w:pPr>
      <w:r>
        <w:t xml:space="preserve">SIRET: 842 567 891 00021 | TVA Intracommunautaire: FR 32 842567891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DIP-LYON-2025-00472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Reference:</w:t>
      </w:r>
      <w:r>
        <w:t xml:space="preserve"> </w:t>
      </w:r>
      <w:r>
        <w:t xml:space="preserve">Contract No. DIP/FR/2025/0089</w:t>
      </w:r>
    </w:p>
    <w:bookmarkEnd w:id="21"/>
    <w:bookmarkStart w:id="22" w:name="billed-to"/>
    <w:p>
      <w:pPr>
        <w:pStyle w:val="Heading3"/>
      </w:pPr>
      <w:r>
        <w:t xml:space="preserve">Billed To</w:t>
      </w:r>
    </w:p>
    <w:p>
      <w:pPr>
        <w:pStyle w:val="FirstParagraph"/>
      </w:pPr>
      <w:r>
        <w:rPr>
          <w:bCs/>
          <w:b/>
        </w:rPr>
        <w:t xml:space="preserve">Monsieur Jean-Pierre Moreau</w:t>
      </w:r>
    </w:p>
    <w:p>
      <w:pPr>
        <w:pStyle w:val="BodyText"/>
      </w:pPr>
      <w:r>
        <w:t xml:space="preserve">Directeur Général</w:t>
      </w:r>
    </w:p>
    <w:p>
      <w:pPr>
        <w:pStyle w:val="BodyText"/>
      </w:pPr>
      <w:r>
        <w:t xml:space="preserve">Conseil Régional de la Région Auvergne-Rhône-Alpes</w:t>
      </w:r>
    </w:p>
    <w:p>
      <w:pPr>
        <w:pStyle w:val="BodyText"/>
      </w:pPr>
      <w:r>
        <w:t xml:space="preserve">20 Boulevard de la Croix-Rousse</w:t>
      </w:r>
    </w:p>
    <w:p>
      <w:pPr>
        <w:pStyle w:val="BodyText"/>
      </w:pPr>
      <w:r>
        <w:t xml:space="preserve">69004 Lyon, France</w:t>
      </w:r>
    </w:p>
    <w:p>
      <w:pPr>
        <w:pStyle w:val="BodyText"/>
      </w:pPr>
      <w:r>
        <w:t xml:space="preserve">SIRET: 200 000 000 00001</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Diplomatic Liaison &amp; Protocol Advisory</w:t>
      </w:r>
    </w:p>
    <w:p>
      <w:pPr>
        <w:pStyle w:val="BodyText"/>
      </w:pPr>
      <w:r>
        <w:rPr>
          <w:bCs/>
          <w:b/>
        </w:rPr>
        <w:t xml:space="preserve">Period:</w:t>
      </w:r>
      <w:r>
        <w:t xml:space="preserve"> </w:t>
      </w:r>
      <w:r>
        <w:t xml:space="preserve">1 April 2025 – 30 June 2025</w:t>
      </w:r>
    </w:p>
    <w:p>
      <w:pPr>
        <w:pStyle w:val="BodyText"/>
      </w:pPr>
      <w:r>
        <w:rPr>
          <w:bCs/>
          <w:b/>
        </w:rPr>
        <w:t xml:space="preserve">Location of Services:</w:t>
      </w:r>
      <w:r>
        <w:t xml:space="preserve"> </w:t>
      </w:r>
      <w:r>
        <w:t xml:space="preserve">Lyon, France</w:t>
      </w:r>
    </w:p>
    <w:p>
      <w:pPr>
        <w:pStyle w:val="BodyText"/>
      </w:pPr>
      <w:r>
        <w:rPr>
          <w:bCs/>
          <w:b/>
        </w:rPr>
        <w:t xml:space="preserve">Contracting Authority:</w:t>
      </w:r>
      <w:r>
        <w:t xml:space="preserve"> </w:t>
      </w:r>
      <w:r>
        <w:t xml:space="preserve">Région Auvergne-Rhône-Alpes</w:t>
      </w:r>
    </w:p>
    <w:p>
      <w:pPr>
        <w:pStyle w:val="BodyText"/>
      </w:pPr>
      <w:r>
        <w:rPr>
          <w:bCs/>
          <w:b/>
        </w:rPr>
        <w:t xml:space="preserve">Supervisor:</w:t>
      </w:r>
      <w:r>
        <w:t xml:space="preserve"> </w:t>
      </w:r>
      <w:r>
        <w:t xml:space="preserve">Mme. Claire Dubois, Attachée de Protocole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c>
          <w:tcPr/>
          <w:p>
            <w:pPr>
              <w:pStyle w:val="Compact"/>
              <w:jc w:val="left"/>
            </w:pPr>
            <w:r>
              <w:t xml:space="preserve">TVA Rate</w:t>
            </w:r>
          </w:p>
        </w:tc>
      </w:tr>
      <w:tr>
        <w:tc>
          <w:tcPr/>
          <w:p>
            <w:pPr>
              <w:pStyle w:val="Compact"/>
              <w:jc w:val="left"/>
            </w:pPr>
            <w:r>
              <w:t xml:space="preserve">01</w:t>
            </w:r>
          </w:p>
        </w:tc>
        <w:tc>
          <w:tcPr/>
          <w:p>
            <w:pPr>
              <w:pStyle w:val="Compact"/>
              <w:jc w:val="left"/>
            </w:pPr>
            <w:r>
              <w:t xml:space="preserve">Diplomat Protocol Advisory – Coordination of bilateral diplomatic receptions hosted in Lyon for the European Cultural Exchange Programme, including venue arrangements at the Hôtel de Ville de Lyon and protocol compliance review.</w:t>
            </w:r>
          </w:p>
        </w:tc>
        <w:tc>
          <w:tcPr/>
          <w:p>
            <w:pPr>
              <w:pStyle w:val="Compact"/>
              <w:jc w:val="left"/>
            </w:pPr>
            <w:r>
              <w:t xml:space="preserve">12 days</w:t>
            </w:r>
          </w:p>
        </w:tc>
        <w:tc>
          <w:tcPr/>
          <w:p>
            <w:pPr>
              <w:pStyle w:val="Compact"/>
              <w:jc w:val="left"/>
            </w:pPr>
            <w:r>
              <w:t xml:space="preserve">€1,250.00</w:t>
            </w:r>
          </w:p>
        </w:tc>
        <w:tc>
          <w:tcPr/>
          <w:p>
            <w:pPr>
              <w:pStyle w:val="Compact"/>
              <w:jc w:val="left"/>
            </w:pPr>
            <w:r>
              <w:t xml:space="preserve">€15,000.00</w:t>
            </w:r>
          </w:p>
        </w:tc>
        <w:tc>
          <w:tcPr/>
          <w:p>
            <w:pPr>
              <w:pStyle w:val="Compact"/>
              <w:jc w:val="left"/>
            </w:pPr>
            <w:r>
              <w:t xml:space="preserve">20%</w:t>
            </w:r>
          </w:p>
        </w:tc>
      </w:tr>
      <w:tr>
        <w:tc>
          <w:tcPr/>
          <w:p>
            <w:pPr>
              <w:pStyle w:val="Compact"/>
              <w:jc w:val="left"/>
            </w:pPr>
            <w:r>
              <w:t xml:space="preserve">02</w:t>
            </w:r>
          </w:p>
        </w:tc>
        <w:tc>
          <w:tcPr/>
          <w:p>
            <w:pPr>
              <w:pStyle w:val="Compact"/>
              <w:jc w:val="left"/>
            </w:pPr>
            <w:r>
              <w:t xml:space="preserve">Diplomat Translation &amp; Interpretation Services – Simultaneous interpretation (French, English, German, Arabic) for three (3) high-level diplomatic summits held at the Palais de la Bourse, Lyon, during the Q2 2025 diplomatic calendar.</w:t>
            </w:r>
          </w:p>
        </w:tc>
        <w:tc>
          <w:tcPr/>
          <w:p>
            <w:pPr>
              <w:pStyle w:val="Compact"/>
              <w:jc w:val="left"/>
            </w:pPr>
            <w:r>
              <w:t xml:space="preserve">3 events</w:t>
            </w:r>
          </w:p>
        </w:tc>
        <w:tc>
          <w:tcPr/>
          <w:p>
            <w:pPr>
              <w:pStyle w:val="Compact"/>
              <w:jc w:val="left"/>
            </w:pPr>
            <w:r>
              <w:t xml:space="preserve">€4,800.00</w:t>
            </w:r>
          </w:p>
        </w:tc>
        <w:tc>
          <w:tcPr/>
          <w:p>
            <w:pPr>
              <w:pStyle w:val="Compact"/>
              <w:jc w:val="left"/>
            </w:pPr>
            <w:r>
              <w:t xml:space="preserve">€14,400.00</w:t>
            </w:r>
          </w:p>
        </w:tc>
        <w:tc>
          <w:tcPr/>
          <w:p>
            <w:pPr>
              <w:pStyle w:val="Compact"/>
              <w:jc w:val="left"/>
            </w:pPr>
            <w:r>
              <w:t xml:space="preserve">20%</w:t>
            </w:r>
          </w:p>
        </w:tc>
      </w:tr>
      <w:tr>
        <w:tc>
          <w:tcPr/>
          <w:p>
            <w:pPr>
              <w:pStyle w:val="Compact"/>
              <w:jc w:val="left"/>
            </w:pPr>
            <w:r>
              <w:t xml:space="preserve">03</w:t>
            </w:r>
          </w:p>
        </w:tc>
        <w:tc>
          <w:tcPr/>
          <w:p>
            <w:pPr>
              <w:pStyle w:val="Compact"/>
              <w:jc w:val="left"/>
            </w:pPr>
            <w:r>
              <w:t xml:space="preserve">Diplomat Security &amp; Logistics Coordination – End-to-end security planning, route coordination, and logistical support for the arrival and departure of foreign dignitaries at Lyon-Saint Exupéry International Airport and subsequent movements within the Métropole de Lyon.</w:t>
            </w:r>
          </w:p>
        </w:tc>
        <w:tc>
          <w:tcPr/>
          <w:p>
            <w:pPr>
              <w:pStyle w:val="Compact"/>
              <w:jc w:val="left"/>
            </w:pPr>
            <w:r>
              <w:t xml:space="preserve">1 package</w:t>
            </w:r>
          </w:p>
        </w:tc>
        <w:tc>
          <w:tcPr/>
          <w:p>
            <w:pPr>
              <w:pStyle w:val="Compact"/>
              <w:jc w:val="left"/>
            </w:pPr>
            <w:r>
              <w:t xml:space="preserve">€8,750.00</w:t>
            </w:r>
          </w:p>
        </w:tc>
        <w:tc>
          <w:tcPr/>
          <w:p>
            <w:pPr>
              <w:pStyle w:val="Compact"/>
              <w:jc w:val="left"/>
            </w:pPr>
            <w:r>
              <w:t xml:space="preserve">€8,750.00</w:t>
            </w:r>
          </w:p>
        </w:tc>
        <w:tc>
          <w:tcPr/>
          <w:p>
            <w:pPr>
              <w:pStyle w:val="Compact"/>
              <w:jc w:val="left"/>
            </w:pPr>
            <w:r>
              <w:t xml:space="preserve">20%</w:t>
            </w:r>
          </w:p>
        </w:tc>
      </w:tr>
      <w:tr>
        <w:tc>
          <w:tcPr/>
          <w:p>
            <w:pPr>
              <w:pStyle w:val="Compact"/>
              <w:jc w:val="left"/>
            </w:pPr>
            <w:r>
              <w:t xml:space="preserve">04</w:t>
            </w:r>
          </w:p>
        </w:tc>
        <w:tc>
          <w:tcPr/>
          <w:p>
            <w:pPr>
              <w:pStyle w:val="Compact"/>
              <w:jc w:val="left"/>
            </w:pPr>
            <w:r>
              <w:t xml:space="preserve">Diplomat Documentation &amp; Legal Review – Preparation, review, and certification of diplomatic correspondence, memoranda of understanding, and official communiqués in accordance with French administrative law and the Vienna Convention on Diplomatic Relations.</w:t>
            </w:r>
          </w:p>
        </w:tc>
        <w:tc>
          <w:tcPr/>
          <w:p>
            <w:pPr>
              <w:pStyle w:val="Compact"/>
              <w:jc w:val="left"/>
            </w:pPr>
            <w:r>
              <w:t xml:space="preserve">45 hours</w:t>
            </w:r>
          </w:p>
        </w:tc>
        <w:tc>
          <w:tcPr/>
          <w:p>
            <w:pPr>
              <w:pStyle w:val="Compact"/>
              <w:jc w:val="left"/>
            </w:pPr>
            <w:r>
              <w:t xml:space="preserve">€185.00</w:t>
            </w:r>
          </w:p>
        </w:tc>
        <w:tc>
          <w:tcPr/>
          <w:p>
            <w:pPr>
              <w:pStyle w:val="Compact"/>
              <w:jc w:val="left"/>
            </w:pPr>
            <w:r>
              <w:t xml:space="preserve">€8,325.00</w:t>
            </w:r>
          </w:p>
        </w:tc>
        <w:tc>
          <w:tcPr/>
          <w:p>
            <w:pPr>
              <w:pStyle w:val="Compact"/>
              <w:jc w:val="left"/>
            </w:pPr>
            <w:r>
              <w:t xml:space="preserve">20%</w:t>
            </w:r>
          </w:p>
        </w:tc>
      </w:tr>
      <w:tr>
        <w:tc>
          <w:tcPr/>
          <w:p>
            <w:pPr>
              <w:pStyle w:val="Compact"/>
              <w:jc w:val="left"/>
            </w:pPr>
            <w:r>
              <w:t xml:space="preserve">05</w:t>
            </w:r>
          </w:p>
        </w:tc>
        <w:tc>
          <w:tcPr/>
          <w:p>
            <w:pPr>
              <w:pStyle w:val="Compact"/>
              <w:jc w:val="left"/>
            </w:pPr>
            <w:r>
              <w:t xml:space="preserve">Diplomat Training &amp; Capacity Building – Conduct of two (2) full-day workshops for municipal staff of the Ville de Lyon on international protocol standards, diplomatic etiquette, and cross-cultural communication best practices.</w:t>
            </w:r>
          </w:p>
        </w:tc>
        <w:tc>
          <w:tcPr/>
          <w:p>
            <w:pPr>
              <w:pStyle w:val="Compact"/>
              <w:jc w:val="left"/>
            </w:pPr>
            <w:r>
              <w:t xml:space="preserve">2 sessions</w:t>
            </w:r>
          </w:p>
        </w:tc>
        <w:tc>
          <w:tcPr/>
          <w:p>
            <w:pPr>
              <w:pStyle w:val="Compact"/>
              <w:jc w:val="left"/>
            </w:pPr>
            <w:r>
              <w:t xml:space="preserve">€3,200.00</w:t>
            </w:r>
          </w:p>
        </w:tc>
        <w:tc>
          <w:tcPr/>
          <w:p>
            <w:pPr>
              <w:pStyle w:val="Compact"/>
              <w:jc w:val="left"/>
            </w:pPr>
            <w:r>
              <w:t xml:space="preserve">€6,400.00</w:t>
            </w:r>
          </w:p>
        </w:tc>
        <w:tc>
          <w:tcPr/>
          <w:p>
            <w:pPr>
              <w:pStyle w:val="Compact"/>
              <w:jc w:val="left"/>
            </w:pPr>
            <w:r>
              <w:t xml:space="preserve">20%</w:t>
            </w:r>
          </w:p>
        </w:tc>
      </w:tr>
      <w:tr>
        <w:tc>
          <w:tcPr/>
          <w:p>
            <w:pPr>
              <w:pStyle w:val="Compact"/>
              <w:jc w:val="left"/>
            </w:pPr>
            <w:r>
              <w:t xml:space="preserve">06</w:t>
            </w:r>
          </w:p>
        </w:tc>
        <w:tc>
          <w:tcPr/>
          <w:p>
            <w:pPr>
              <w:pStyle w:val="Compact"/>
              <w:jc w:val="left"/>
            </w:pPr>
            <w:r>
              <w:t xml:space="preserve">Diplomat Ongoing Administrative Support – Monthly administrative management, filing, and record-keeping of all diplomatic engagements conducted in Lyon during the billing period, including digital archiving and compliance reporting.</w:t>
            </w:r>
          </w:p>
        </w:tc>
        <w:tc>
          <w:tcPr/>
          <w:p>
            <w:pPr>
              <w:pStyle w:val="Compact"/>
              <w:jc w:val="left"/>
            </w:pPr>
            <w:r>
              <w:t xml:space="preserve">3 months</w:t>
            </w:r>
          </w:p>
        </w:tc>
        <w:tc>
          <w:tcPr/>
          <w:p>
            <w:pPr>
              <w:pStyle w:val="Compact"/>
              <w:jc w:val="left"/>
            </w:pPr>
            <w:r>
              <w:t xml:space="preserve">€1,500.00</w:t>
            </w:r>
          </w:p>
        </w:tc>
        <w:tc>
          <w:tcPr/>
          <w:p>
            <w:pPr>
              <w:pStyle w:val="Compact"/>
              <w:jc w:val="left"/>
            </w:pPr>
            <w:r>
              <w:t xml:space="preserve">€4,500.00</w:t>
            </w:r>
          </w:p>
        </w:tc>
        <w:tc>
          <w:tcPr/>
          <w:p>
            <w:pPr>
              <w:pStyle w:val="Compact"/>
              <w:jc w:val="left"/>
            </w:pPr>
            <w:r>
              <w:t xml:space="preserve">20%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(Hors Taxes)</w:t>
            </w:r>
          </w:p>
        </w:tc>
        <w:tc>
          <w:tcPr/>
          <w:p>
            <w:pPr>
              <w:pStyle w:val="Compact"/>
              <w:jc w:val="right"/>
            </w:pPr>
            <w:r>
              <w:t xml:space="preserve">€57,375.00</w:t>
            </w:r>
          </w:p>
        </w:tc>
      </w:tr>
      <w:tr>
        <w:tc>
          <w:tcPr/>
          <w:p>
            <w:pPr>
              <w:pStyle w:val="Compact"/>
              <w:jc w:val="left"/>
            </w:pPr>
            <w:r>
              <w:t xml:space="preserve">TVA 20% (Valeur Ajoutée)</w:t>
            </w:r>
          </w:p>
        </w:tc>
        <w:tc>
          <w:tcPr/>
          <w:p>
            <w:pPr>
              <w:pStyle w:val="Compact"/>
              <w:jc w:val="right"/>
            </w:pPr>
            <w:r>
              <w:t xml:space="preserve">€11,475.00</w:t>
            </w:r>
          </w:p>
        </w:tc>
      </w:tr>
      <w:tr>
        <w:tc>
          <w:tcPr/>
          <w:p>
            <w:pPr>
              <w:pStyle w:val="Compact"/>
              <w:jc w:val="left"/>
            </w:pPr>
            <w:r>
              <w:t xml:space="preserve">Discount – Early Payment (2%)</w:t>
            </w:r>
          </w:p>
        </w:tc>
        <w:tc>
          <w:tcPr/>
          <w:p>
            <w:pPr>
              <w:pStyle w:val="Compact"/>
              <w:jc w:val="right"/>
            </w:pPr>
            <w:r>
              <w:t xml:space="preserve">-€1,147.50</w:t>
            </w:r>
          </w:p>
        </w:tc>
      </w:tr>
      <w:tr>
        <w:tc>
          <w:tcPr/>
          <w:p>
            <w:pPr>
              <w:pStyle w:val="Compact"/>
              <w:jc w:val="left"/>
            </w:pPr>
            <w:r>
              <w:t xml:space="preserve">TOTAL DUE (TTC)</w:t>
            </w:r>
          </w:p>
        </w:tc>
        <w:tc>
          <w:tcPr/>
          <w:p>
            <w:pPr>
              <w:pStyle w:val="Compact"/>
              <w:jc w:val="right"/>
            </w:pPr>
            <w:r>
              <w:t xml:space="preserve">€67,702.50</w:t>
            </w:r>
          </w:p>
        </w:tc>
      </w:tr>
    </w:tbl>
    <w:p>
      <w:pPr>
        <w:pStyle w:val="BodyText"/>
      </w:pPr>
      <w:r>
        <w:rPr>
          <w:bCs/>
          <w:b/>
        </w:rPr>
        <w:t xml:space="preserve">Payment Instructions:</w:t>
      </w:r>
    </w:p>
    <w:p>
      <w:pPr>
        <w:pStyle w:val="BodyText"/>
      </w:pPr>
      <w:r>
        <w:t xml:space="preserve">Bank: Crédit Agricole du Lyonnais – Agence de la Presqu'île, Lyon</w:t>
      </w:r>
    </w:p>
    <w:p>
      <w:pPr>
        <w:pStyle w:val="BodyText"/>
      </w:pPr>
      <w:r>
        <w:t xml:space="preserve">IBAN: FR76 1470 0000 0000 0000 0000 000</w:t>
      </w:r>
    </w:p>
    <w:p>
      <w:pPr>
        <w:pStyle w:val="BodyText"/>
      </w:pPr>
      <w:r>
        <w:t xml:space="preserve">BIC/SWIFT: CRLYFRPP</w:t>
      </w:r>
    </w:p>
    <w:p>
      <w:pPr>
        <w:pStyle w:val="BodyText"/>
      </w:pPr>
      <w:r>
        <w:t xml:space="preserve">Reference to include: DIP-LYON-2025-00472</w:t>
      </w:r>
    </w:p>
    <w:p>
      <w:pPr>
        <w:pStyle w:val="BodyText"/>
      </w:pPr>
      <w:r>
        <w:t xml:space="preserve">Payment method: Virement bancaire (bank transfer) only. Cheques are not accepted for invoices exceeding €5,000.00 in accordance with French public procurement regulations.</w:t>
      </w:r>
    </w:p>
    <w:bookmarkStart w:id="24" w:name="notes-conditions"/>
    <w:p>
      <w:pPr>
        <w:pStyle w:val="Heading3"/>
      </w:pPr>
      <w:r>
        <w:t xml:space="preserve">Notes &amp; Conditions</w:t>
      </w:r>
    </w:p>
    <w:p>
      <w:pPr>
        <w:pStyle w:val="FirstParagraph"/>
      </w:pPr>
      <w:r>
        <w:t xml:space="preserve">1. This invoice is issued in accordance with the French Commercial Code (Code de commerce), Articles L441-3 and L441-10, and the applicable provisions governing public sector invoicing in France.</w:t>
      </w:r>
    </w:p>
    <w:p>
      <w:pPr>
        <w:pStyle w:val="BodyText"/>
      </w:pPr>
      <w:r>
        <w:t xml:space="preserve">2. Diplomat International Consulting &amp; Advisory Services, registered in Lyon, France, assumes full responsibility for the quality and timeliness of all diplomatic advisory services rendered under this engagement. All services were performed within the administrative boundaries of the Métropole de Lyon, France.</w:t>
      </w:r>
    </w:p>
    <w:p>
      <w:pPr>
        <w:pStyle w:val="BodyText"/>
      </w:pPr>
      <w:r>
        <w:t xml:space="preserve">3. Late payment on this invoice shall incur statutory interest at the rate prescribed by Article L441-10 of the French Commercial Code, in addition to a fixed indemnity of €40.00 for recovery costs, as mandated by French law.</w:t>
      </w:r>
    </w:p>
    <w:p>
      <w:pPr>
        <w:pStyle w:val="BodyText"/>
      </w:pPr>
      <w:r>
        <w:t xml:space="preserve">4. The TVA (Value Added Tax) of 20% applied herein is the standard rate applicable in France for professional services. Should any portion of the services qualify for a reduced rate under specific French tax provisions, a credit note will be issued accordingly.</w:t>
      </w:r>
    </w:p>
    <w:p>
      <w:pPr>
        <w:pStyle w:val="BodyText"/>
      </w:pPr>
      <w:r>
        <w:t xml:space="preserve">5. All diplomatic materials, translations, and documentation produced under this contract remain the intellectual property of the contracting authority (Région Auvergne-Rhône-Alpes) upon full settlement of this invoice. Diplomat retains the right to reference the engagement in professional portfolios subject to prior written authorization.</w:t>
      </w:r>
    </w:p>
    <w:p>
      <w:pPr>
        <w:pStyle w:val="BodyText"/>
      </w:pPr>
      <w:r>
        <w:t xml:space="preserve">6. Any dispute arising from this invoice or the underlying services shall be submitted to the exclusive jurisdiction of the Tribunal de Commerce de Lyon, France, in accordance with the terms of the master service agreement.</w:t>
      </w:r>
    </w:p>
    <w:bookmarkEnd w:id="24"/>
    <w:bookmarkStart w:id="25" w:name="legal-regulatory-information"/>
    <w:p>
      <w:pPr>
        <w:pStyle w:val="Heading3"/>
      </w:pPr>
      <w:r>
        <w:t xml:space="preserve">Legal &amp; Regulatory Information</w:t>
      </w:r>
    </w:p>
    <w:p>
      <w:pPr>
        <w:pStyle w:val="FirstParagraph"/>
      </w:pPr>
      <w:r>
        <w:t xml:space="preserve">Diplomat International Consulting &amp; Advisory Services – SARL au capital de 250,000 EUR</w:t>
      </w:r>
    </w:p>
    <w:p>
      <w:pPr>
        <w:pStyle w:val="BodyText"/>
      </w:pPr>
      <w:r>
        <w:t xml:space="preserve">Siège social: 14 Quai de Serbie, 69002 Lyon, France</w:t>
      </w:r>
    </w:p>
    <w:p>
      <w:pPr>
        <w:pStyle w:val="BodyText"/>
      </w:pPr>
      <w:r>
        <w:t xml:space="preserve">Immatriculée au Registre du Commerce et des Sociétés de Lyon sous le numéro 842 567 891</w:t>
      </w:r>
    </w:p>
    <w:p>
      <w:pPr>
        <w:pStyle w:val="BodyText"/>
      </w:pPr>
      <w:r>
        <w:t xml:space="preserve">Code APE: 7022Z (Conseil pour les affaires et autres conseils de gestion)</w:t>
      </w:r>
    </w:p>
    <w:p>
      <w:pPr>
        <w:pStyle w:val="BodyText"/>
      </w:pPr>
      <w:r>
        <w:t xml:space="preserve">TVA Intracommunautaire: FR 32 842567891</w:t>
      </w:r>
    </w:p>
    <w:p>
      <w:pPr>
        <w:pStyle w:val="BodyText"/>
      </w:pPr>
      <w:r>
        <w:t xml:space="preserve">Assurance Responsabilité Civile Professionnelle: AXA France – Police No. AXA-RC-2025-784512</w:t>
      </w:r>
    </w:p>
    <w:p>
      <w:pPr>
        <w:pStyle w:val="BodyText"/>
      </w:pPr>
      <w:r>
        <w:t xml:space="preserve">This invoice is generated electronically and constitutes a valid commercial document under French law (Article 1101 du Code civil). No physical signature is required for validity. The electronic signature of the authorized representative of Diplomat is embedded in the digital metadata of this document.</w:t>
      </w:r>
    </w:p>
    <w:bookmarkEnd w:id="25"/>
    <w:p>
      <w:pPr>
        <w:pStyle w:val="BodyText"/>
      </w:pPr>
      <w:r>
        <w:t xml:space="preserve">Thank you for your business. Diplomat International Consulting &amp; Advisory Services is proud to serve the diplomatic and institutional community of Lyon, France.</w:t>
      </w:r>
    </w:p>
    <w:p>
      <w:pPr>
        <w:pStyle w:val="BodyText"/>
      </w:pPr>
      <w:r>
        <w:t xml:space="preserve">For queries regarding this invoice, please contact our billing department at billing@diplomat-lyon.fr or by telephone at +33 (0)4 72 00 00 00, Monday to Friday, 09:00–17:30 CET.</w:t>
      </w:r>
    </w:p>
    <w:p>
      <w:pPr>
        <w:pStyle w:val="BodyText"/>
      </w:pPr>
      <w:r>
        <w:t xml:space="preserve">© 2025 Diplomat International Consulting &amp; Advisory Services, Lyon, France. All rights reserved. Invoice DIP-LYON-2025-00472.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Diplomat - Lyon, France</dc:title>
  <dc:creator/>
  <dc:language>en</dc:language>
  <cp:keywords/>
  <dcterms:created xsi:type="dcterms:W3CDTF">2026-10-10T06:49:56Z</dcterms:created>
  <dcterms:modified xsi:type="dcterms:W3CDTF">2026-10-10T06:49:56Z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