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GmbH</w:t>
      </w:r>
      <w:r>
        <w:t xml:space="preserve"> </w:t>
      </w:r>
      <w:r>
        <w:t xml:space="preserve">-</w:t>
      </w:r>
      <w:r>
        <w:t xml:space="preserve"> </w:t>
      </w:r>
      <w:r>
        <w:t xml:space="preserve">Frankfurt,</w:t>
      </w:r>
      <w:r>
        <w:t xml:space="preserve"> </w:t>
      </w:r>
      <w:r>
        <w:t xml:space="preserve">Germany</w:t>
      </w:r>
    </w:p>
    <w:bookmarkStart w:id="20" w:name="diplomat-gmbh"/>
    <w:p>
      <w:pPr>
        <w:pStyle w:val="Heading1"/>
      </w:pPr>
      <w:r>
        <w:t xml:space="preserve">DIPLOMAT GMBH</w:t>
      </w:r>
    </w:p>
    <w:p>
      <w:pPr>
        <w:pStyle w:val="FirstParagraph"/>
      </w:pPr>
      <w:r>
        <w:t xml:space="preserve">Diplomatic Consulting &amp; International Affairs</w:t>
      </w:r>
    </w:p>
    <w:p>
      <w:pPr>
        <w:pStyle w:val="BodyText"/>
      </w:pPr>
      <w:r>
        <w:t xml:space="preserve">Wilhelmstraße 142, 60323 Frankfurt am Main</w:t>
      </w:r>
    </w:p>
    <w:p>
      <w:pPr>
        <w:pStyle w:val="BodyText"/>
      </w:pPr>
      <w:r>
        <w:t xml:space="preserve">Germany</w:t>
      </w:r>
    </w:p>
    <w:p>
      <w:pPr>
        <w:pStyle w:val="BodyText"/>
      </w:pPr>
      <w:r>
        <w:t xml:space="preserve">Phone: +49 (0)69 2456 7890</w:t>
      </w:r>
    </w:p>
    <w:p>
      <w:pPr>
        <w:pStyle w:val="BodyText"/>
      </w:pPr>
      <w:r>
        <w:t xml:space="preserve">Email: billing@diplomat-frankfurt.de</w:t>
      </w:r>
    </w:p>
    <w:p>
      <w:pPr>
        <w:pStyle w:val="BodyText"/>
      </w:pPr>
      <w:r>
        <w:t xml:space="preserve">USt-IdNr.: DE 312 456 789</w:t>
      </w:r>
    </w:p>
    <w:p>
      <w:pPr>
        <w:pStyle w:val="BodyText"/>
      </w:pPr>
      <w:r>
        <w:t xml:space="preserve">HRB 123456,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FRK-2025-Q2-0091</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Meridian International Trade AG</w:t>
      </w:r>
    </w:p>
    <w:p>
      <w:pPr>
        <w:pStyle w:val="BodyText"/>
      </w:pPr>
      <w:r>
        <w:t xml:space="preserve">Attn: Dr. Heinrich Vogel, Chief Financial Officer</w:t>
      </w:r>
    </w:p>
    <w:p>
      <w:pPr>
        <w:pStyle w:val="BodyText"/>
      </w:pPr>
      <w:r>
        <w:t xml:space="preserve">Bockenheimer Landstraße 88</w:t>
      </w:r>
    </w:p>
    <w:p>
      <w:pPr>
        <w:pStyle w:val="BodyText"/>
      </w:pPr>
      <w:r>
        <w:t xml:space="preserve">60323 Frankfurt am Main</w:t>
      </w:r>
    </w:p>
    <w:p>
      <w:pPr>
        <w:pStyle w:val="BodyText"/>
      </w:pPr>
      <w:r>
        <w:t xml:space="preserve">Germany</w:t>
      </w:r>
    </w:p>
    <w:p>
      <w:pPr>
        <w:pStyle w:val="BodyText"/>
      </w:pPr>
      <w:r>
        <w:t xml:space="preserve">VAT ID: DE 298 765 432</w:t>
      </w:r>
    </w:p>
    <w:bookmarkEnd w:id="22"/>
    <w:bookmarkStart w:id="23" w:name="project-details"/>
    <w:p>
      <w:pPr>
        <w:pStyle w:val="Heading3"/>
      </w:pPr>
      <w:r>
        <w:t xml:space="preserve">Project Details</w:t>
      </w:r>
    </w:p>
    <w:p>
      <w:pPr>
        <w:pStyle w:val="FirstParagraph"/>
      </w:pPr>
      <w:r>
        <w:rPr>
          <w:bCs/>
          <w:b/>
        </w:rPr>
        <w:t xml:space="preserve">Service Period:</w:t>
      </w:r>
      <w:r>
        <w:t xml:space="preserve"> </w:t>
      </w:r>
      <w:r>
        <w:t xml:space="preserve">01 April 2025 – 30 May 2025</w:t>
      </w:r>
    </w:p>
    <w:p>
      <w:pPr>
        <w:pStyle w:val="BodyText"/>
      </w:pPr>
      <w:r>
        <w:rPr>
          <w:bCs/>
          <w:b/>
        </w:rPr>
        <w:t xml:space="preserve">Engagement:</w:t>
      </w:r>
      <w:r>
        <w:t xml:space="preserve"> </w:t>
      </w:r>
      <w:r>
        <w:t xml:space="preserve">Diplomatic Liaison &amp; Regulatory Advisory</w:t>
      </w:r>
    </w:p>
    <w:p>
      <w:pPr>
        <w:pStyle w:val="BodyText"/>
      </w:pPr>
      <w:r>
        <w:rPr>
          <w:bCs/>
          <w:b/>
        </w:rPr>
        <w:t xml:space="preserve">Contract No.:</w:t>
      </w:r>
      <w:r>
        <w:t xml:space="preserve"> </w:t>
      </w:r>
      <w:r>
        <w:t xml:space="preserve">DIP-CTR-2025-0034</w:t>
      </w:r>
    </w:p>
    <w:p>
      <w:pPr>
        <w:pStyle w:val="BodyText"/>
      </w:pPr>
      <w:r>
        <w:rPr>
          <w:bCs/>
          <w:b/>
        </w:rPr>
        <w:t xml:space="preserve">Location of Service:</w:t>
      </w:r>
      <w:r>
        <w:t xml:space="preserve"> </w:t>
      </w:r>
      <w:r>
        <w:t xml:space="preserve">Frankfurt, Germany</w:t>
      </w:r>
    </w:p>
    <w:p>
      <w:pPr>
        <w:pStyle w:val="BodyText"/>
      </w:pPr>
      <w:r>
        <w:rPr>
          <w:bCs/>
          <w:b/>
        </w:rPr>
        <w:t xml:space="preserve">Project Manager:</w:t>
      </w:r>
      <w:r>
        <w:t xml:space="preserve"> </w:t>
      </w:r>
      <w:r>
        <w:t xml:space="preserve">Ambassador (ret.) Klaus Reinhardt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Diplomatic protocol advisory services for bilateral trade negotiations conducted in Frankfurt, Germany. Includes preparation of formal correspondence, scheduling of high-level meetings, and coordination with the German Federal Foreign Office (Auswärtiges Amt) regarding regulatory compliance for cross-border commercial agreements.</w:t>
            </w:r>
          </w:p>
        </w:tc>
        <w:tc>
          <w:tcPr/>
          <w:p>
            <w:pPr>
              <w:pStyle w:val="Compact"/>
              <w:jc w:val="left"/>
            </w:pPr>
            <w:r>
              <w:t xml:space="preserve">07 Apr 2025</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Regulatory compliance review and legal interpretation of international trade agreements applicable to the Frankfurt financial district. Diplomat GmbH provided a comprehensive analysis of EU trade regulations, customs procedures at Frankfurt Airport cargo facilities, and tax implications under German commercial law (HGB) for the client’s import-export operations.</w:t>
            </w:r>
          </w:p>
        </w:tc>
        <w:tc>
          <w:tcPr/>
          <w:p>
            <w:pPr>
              <w:pStyle w:val="Compact"/>
              <w:jc w:val="left"/>
            </w:pPr>
            <w:r>
              <w:t xml:space="preserve">14 Apr 2025</w:t>
            </w:r>
          </w:p>
        </w:tc>
        <w:tc>
          <w:tcPr/>
          <w:p>
            <w:pPr>
              <w:pStyle w:val="Compact"/>
              <w:jc w:val="left"/>
            </w:pPr>
            <w:r>
              <w:t xml:space="preserve">32 hours</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03</w:t>
            </w:r>
          </w:p>
        </w:tc>
        <w:tc>
          <w:tcPr/>
          <w:p>
            <w:pPr>
              <w:pStyle w:val="Compact"/>
              <w:jc w:val="left"/>
            </w:pPr>
            <w:r>
              <w:t xml:space="preserve">Facilitation of diplomatic reception and formal state dinner in Frankfurt, Germany, hosted in partnership with the Hesse State Chancellery. Diplomat GmbH managed all protocol requirements, guest list verification, translation services (German, English, French, Arabic), and security coordination with the Frankfurt Police Department (Polizeipräsidium Frankfurt am Main).</w:t>
            </w:r>
          </w:p>
        </w:tc>
        <w:tc>
          <w:tcPr/>
          <w:p>
            <w:pPr>
              <w:pStyle w:val="Compact"/>
              <w:jc w:val="left"/>
            </w:pPr>
            <w:r>
              <w:t xml:space="preserve">22 Apr 2025</w:t>
            </w:r>
          </w:p>
        </w:tc>
        <w:tc>
          <w:tcPr/>
          <w:p>
            <w:pPr>
              <w:pStyle w:val="Compact"/>
              <w:jc w:val="left"/>
            </w:pPr>
            <w:r>
              <w:t xml:space="preserve">1 event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Ongoing diplomatic liaison and correspondence management for the client’s international partners. This includes daily coordination with embassies and consulates registered in Frankfurt, Germany, drafting of formal diplomatic notes, and management of the client’s presence at the Frankfurt Economic Forum and the annual Goethe-Institut cultural exchange programme.</w:t>
            </w:r>
          </w:p>
        </w:tc>
        <w:tc>
          <w:tcPr/>
          <w:p>
            <w:pPr>
              <w:pStyle w:val="Compact"/>
              <w:jc w:val="left"/>
            </w:pPr>
            <w:r>
              <w:t xml:space="preserve">01 May 2025</w:t>
            </w:r>
          </w:p>
        </w:tc>
        <w:tc>
          <w:tcPr/>
          <w:p>
            <w:pPr>
              <w:pStyle w:val="Compact"/>
              <w:jc w:val="left"/>
            </w:pPr>
            <w:r>
              <w:t xml:space="preserve">64 hours</w:t>
            </w:r>
          </w:p>
        </w:tc>
        <w:tc>
          <w:tcPr/>
          <w:p>
            <w:pPr>
              <w:pStyle w:val="Compact"/>
              <w:jc w:val="left"/>
            </w:pPr>
            <w:r>
              <w:t xml:space="preserve">€175.00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Preparation and submission of regulatory filings with the German Federal Network Agency (Bundesnetzagentur) and the Frankfurt Regional Chamber of Commerce and Industry (IHK Frankfurt am Main). Diplomat GmbH ensured full compliance with German data protection regulations (DSGVO/GDPR) and international data transfer agreements for the client’s Frankfurt-based operations.</w:t>
            </w:r>
          </w:p>
        </w:tc>
        <w:tc>
          <w:tcPr/>
          <w:p>
            <w:pPr>
              <w:pStyle w:val="Compact"/>
              <w:jc w:val="left"/>
            </w:pPr>
            <w:r>
              <w:t xml:space="preserve">10 May 2025</w:t>
            </w:r>
          </w:p>
        </w:tc>
        <w:tc>
          <w:tcPr/>
          <w:p>
            <w:pPr>
              <w:pStyle w:val="Compact"/>
              <w:jc w:val="left"/>
            </w:pPr>
            <w:r>
              <w:t xml:space="preserve">24 hours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Travel and logistics coordination for the client’s executive delegation visiting Frankfurt, Germany. Diplomat GmbH arranged airport transfers via Frankfurt Airport (FRA), hotel accommodations in the city centre, official vehicle escorts, and scheduling of meetings at the European Central Bank (ECB) headquarters and the Frankfurt Stock Exchange (Frankfurter Wertpapierbörse).</w:t>
            </w:r>
          </w:p>
        </w:tc>
        <w:tc>
          <w:tcPr/>
          <w:p>
            <w:pPr>
              <w:pStyle w:val="Compact"/>
              <w:jc w:val="left"/>
            </w:pPr>
            <w:r>
              <w:t xml:space="preserve">28 May 2025</w:t>
            </w:r>
          </w:p>
        </w:tc>
        <w:tc>
          <w:tcPr/>
          <w:p>
            <w:pPr>
              <w:pStyle w:val="Compact"/>
              <w:jc w:val="left"/>
            </w:pPr>
            <w:r>
              <w:t xml:space="preserve">1 package</w:t>
            </w:r>
          </w:p>
        </w:tc>
        <w:tc>
          <w:tcPr/>
          <w:p>
            <w:pPr>
              <w:pStyle w:val="Compact"/>
              <w:jc w:val="left"/>
            </w:pPr>
            <w:r>
              <w:t xml:space="preserve">€4,750.00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€48,610.00</w:t>
            </w:r>
          </w:p>
        </w:tc>
      </w:tr>
      <w:tr>
        <w:tc>
          <w:tcPr/>
          <w:p>
            <w:pPr>
              <w:pStyle w:val="Compact"/>
              <w:jc w:val="left"/>
            </w:pPr>
            <w:r>
              <w:t xml:space="preserve">VAT (Mehrwertsteuer) 19%</w:t>
            </w:r>
          </w:p>
        </w:tc>
        <w:tc>
          <w:tcPr/>
          <w:p>
            <w:pPr>
              <w:pStyle w:val="Compact"/>
              <w:jc w:val="right"/>
            </w:pPr>
            <w:r>
              <w:t xml:space="preserve">€9,235.90</w:t>
            </w:r>
          </w:p>
        </w:tc>
      </w:tr>
      <w:tr>
        <w:tc>
          <w:tcPr/>
          <w:p>
            <w:pPr>
              <w:pStyle w:val="Compact"/>
              <w:jc w:val="left"/>
            </w:pPr>
            <w:r>
              <w:t xml:space="preserve">Discount (Early Payment 2%)</w:t>
            </w:r>
          </w:p>
        </w:tc>
        <w:tc>
          <w:tcPr/>
          <w:p>
            <w:pPr>
              <w:pStyle w:val="Compact"/>
              <w:jc w:val="right"/>
            </w:pPr>
            <w:r>
              <w:t xml:space="preserve">−€972.20</w:t>
            </w:r>
          </w:p>
        </w:tc>
      </w:tr>
      <w:tr>
        <w:tc>
          <w:tcPr/>
          <w:p>
            <w:pPr>
              <w:pStyle w:val="Compact"/>
              <w:jc w:val="left"/>
            </w:pPr>
            <w:r>
              <w:t xml:space="preserve">Grand Total Due</w:t>
            </w:r>
          </w:p>
        </w:tc>
        <w:tc>
          <w:tcPr/>
          <w:p>
            <w:pPr>
              <w:pStyle w:val="Compact"/>
              <w:jc w:val="right"/>
            </w:pPr>
            <w:r>
              <w:t xml:space="preserve">€56,873.70</w:t>
            </w:r>
          </w:p>
        </w:tc>
      </w:tr>
    </w:tbl>
    <w:bookmarkStart w:id="24" w:name="payment-instructions-terms"/>
    <w:p>
      <w:pPr>
        <w:pStyle w:val="Heading3"/>
      </w:pPr>
      <w:r>
        <w:t xml:space="preserve">Payment Instructions &amp; Terms</w:t>
      </w:r>
    </w:p>
    <w:p>
      <w:pPr>
        <w:pStyle w:val="FirstParagraph"/>
      </w:pPr>
      <w:r>
        <w:t xml:space="preserve">Please remit payment of</w:t>
      </w:r>
      <w:r>
        <w:t xml:space="preserve"> </w:t>
      </w:r>
      <w:r>
        <w:rPr>
          <w:bCs/>
          <w:b/>
        </w:rPr>
        <w:t xml:space="preserve">€56,873.70</w:t>
      </w:r>
      <w:r>
        <w:t xml:space="preserve"> </w:t>
      </w:r>
      <w:r>
        <w:t xml:space="preserve">(fifty-six thousand eight hundred seventy-three euros and seventy cents) within thirty (30) calendar days of the invoice date, i.e., no later than</w:t>
      </w:r>
      <w:r>
        <w:t xml:space="preserve"> </w:t>
      </w:r>
      <w:r>
        <w:rPr>
          <w:bCs/>
          <w:b/>
        </w:rPr>
        <w:t xml:space="preserve">15 July 2025</w:t>
      </w:r>
      <w:r>
        <w:t xml:space="preserve">.</w:t>
      </w:r>
    </w:p>
    <w:p>
      <w:pPr>
        <w:numPr>
          <w:ilvl w:val="0"/>
          <w:numId w:val="1001"/>
        </w:numPr>
        <w:pStyle w:val="Compact"/>
      </w:pPr>
      <w:r>
        <w:rPr>
          <w:bCs/>
          <w:b/>
        </w:rPr>
        <w:t xml:space="preserve">Bank:</w:t>
      </w:r>
      <w:r>
        <w:t xml:space="preserve"> </w:t>
      </w:r>
      <w:r>
        <w:t xml:space="preserve">Deutsche Bank AG, Frankfurt am Main, Germany</w:t>
      </w:r>
    </w:p>
    <w:p>
      <w:pPr>
        <w:numPr>
          <w:ilvl w:val="0"/>
          <w:numId w:val="1001"/>
        </w:numPr>
        <w:pStyle w:val="Compact"/>
      </w:pPr>
      <w:r>
        <w:rPr>
          <w:bCs/>
          <w:b/>
        </w:rPr>
        <w:t xml:space="preserve">IBAN:</w:t>
      </w:r>
      <w:r>
        <w:t xml:space="preserve"> </w:t>
      </w:r>
      <w:r>
        <w:t xml:space="preserve">DE89 3704 0044 0532 0130 00</w:t>
      </w:r>
    </w:p>
    <w:p>
      <w:pPr>
        <w:numPr>
          <w:ilvl w:val="0"/>
          <w:numId w:val="1001"/>
        </w:numPr>
        <w:pStyle w:val="Compact"/>
      </w:pPr>
      <w:r>
        <w:rPr>
          <w:bCs/>
          <w:b/>
        </w:rPr>
        <w:t xml:space="preserve">BIC/SWIFT:</w:t>
      </w:r>
      <w:r>
        <w:t xml:space="preserve"> </w:t>
      </w:r>
      <w:r>
        <w:t xml:space="preserve">DEUTDEFF</w:t>
      </w:r>
    </w:p>
    <w:p>
      <w:pPr>
        <w:numPr>
          <w:ilvl w:val="0"/>
          <w:numId w:val="1001"/>
        </w:numPr>
        <w:pStyle w:val="Compact"/>
      </w:pPr>
      <w:r>
        <w:rPr>
          <w:bCs/>
          <w:b/>
        </w:rPr>
        <w:t xml:space="preserve">Reference:</w:t>
      </w:r>
      <w:r>
        <w:t xml:space="preserve"> </w:t>
      </w:r>
      <w:r>
        <w:t xml:space="preserve">DIP-2025-00487 / FRK-2025-Q2-0091</w:t>
      </w:r>
    </w:p>
    <w:p>
      <w:pPr>
        <w:pStyle w:val="FirstParagraph"/>
      </w:pPr>
      <w:r>
        <w:t xml:space="preserve">All payments must be made in Euros (EUR) via SEPA bank transfer. Please ensure that the invoice number and reference code are included in the payment reference to facilitate accurate reconciliation by Diplomat GmbH’s accounting department in Frankfurt.</w:t>
      </w:r>
    </w:p>
    <w:p>
      <w:pPr>
        <w:pStyle w:val="BodyText"/>
      </w:pPr>
      <w:r>
        <w:t xml:space="preserve">In the event of late payment, interest shall accrue at the statutory rate pursuant to Section 288 of the German Civil Code (Bürgliches Gesetzbuch, BGB) plus five percentage points. Diplomat GmbH reserves the right to suspend ongoing services until full payment has been received.</w:t>
      </w:r>
    </w:p>
    <w:bookmarkEnd w:id="24"/>
    <w:bookmarkStart w:id="25" w:name="legal-compliance-notice"/>
    <w:p>
      <w:pPr>
        <w:pStyle w:val="Heading3"/>
      </w:pPr>
      <w:r>
        <w:t xml:space="preserve">Legal &amp; Compliance Notice</w:t>
      </w:r>
    </w:p>
    <w:p>
      <w:pPr>
        <w:pStyle w:val="FirstParagraph"/>
      </w:pPr>
      <w:r>
        <w:t xml:space="preserve">This invoice is issued by Diplomat GmbH, a limited liability company (Gesellschaft mit beschränkter Haftung) registered in Frankfurt am Main, Germany, under the commercial register of the Local Court of Frankfurt am Main (Amtsgericht Frankfurt am Main, HRB 123456). The managing directors are Ambassador (ret.) Klaus Reinhardt and Dr. Sabine Hoffmann.</w:t>
      </w:r>
    </w:p>
    <w:p>
      <w:pPr>
        <w:pStyle w:val="BodyText"/>
      </w:pPr>
      <w:r>
        <w:t xml:space="preserve">All services rendered under this engagement were performed in accordance with German law, applicable European Union regulations, and the diplomatic protocols governing international business interactions in Frankfurt, Germany. Diplomat GmbH maintains full compliance with the German Anti-Money Laundering Act (Geldwäschegesetz, GwG) and all relevant sanctions regulations administered by the Federal Foreign Office.</w:t>
      </w:r>
    </w:p>
    <w:p>
      <w:pPr>
        <w:pStyle w:val="BodyText"/>
      </w:pPr>
      <w:r>
        <w:t xml:space="preserve">This invoice constitutes a valid tax document under German fiscal law (Abgabenordnung, AO). In case of any discrepancy or query regarding this invoice, please contact the billing department of Diplomat GmbH at billing@diplomat-frankfurt.de or by telephone at +49 (0)69 2456 7890, Monday through Friday, 08:00–17:00 CET.</w:t>
      </w:r>
    </w:p>
    <w:bookmarkEnd w:id="25"/>
    <w:p>
      <w:pPr>
        <w:pStyle w:val="BodyText"/>
      </w:pPr>
      <w:r>
        <w:t xml:space="preserve">Frankfurt am Main, 15 June 2025</w:t>
      </w:r>
    </w:p>
    <w:p>
      <w:pPr>
        <w:pStyle w:val="BodyText"/>
      </w:pPr>
      <w:r>
        <w:t xml:space="preserve">Dr. Sabine Hoffmann</w:t>
      </w:r>
      <w:r>
        <w:br/>
      </w:r>
      <w:r>
        <w:t xml:space="preserve">Managing Director, Diplomat GmbH</w:t>
      </w:r>
    </w:p>
    <w:p>
      <w:pPr>
        <w:pStyle w:val="BodyText"/>
      </w:pPr>
      <w:r>
        <w:rPr>
          <w:bCs/>
          <w:b/>
        </w:rPr>
        <w:t xml:space="preserve">DIPLOMAT GMBH</w:t>
      </w:r>
      <w:r>
        <w:t xml:space="preserve"> </w:t>
      </w:r>
      <w:r>
        <w:t xml:space="preserve">— Diplomatic Consulting &amp; International Affairs</w:t>
      </w:r>
    </w:p>
    <w:p>
      <w:pPr>
        <w:pStyle w:val="BodyText"/>
      </w:pPr>
      <w:r>
        <w:t xml:space="preserve">Wilhelmstraße 142, 60323 Frankfurt am Main, Germany</w:t>
      </w:r>
    </w:p>
    <w:p>
      <w:pPr>
        <w:pStyle w:val="BodyText"/>
      </w:pPr>
      <w:r>
        <w:t xml:space="preserve">USt-IdNr.: DE 312 456 789 | HRB 123456, Amtsgericht Frankfurt am Main</w:t>
      </w:r>
    </w:p>
    <w:p>
      <w:pPr>
        <w:pStyle w:val="BodyText"/>
      </w:pPr>
      <w:r>
        <w:t xml:space="preserve">This document is electronically generated and valid without a physical signature. © 2025 Diplomat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GmbH - Frankfurt, Germany</dc:title>
  <dc:creator/>
  <dc:language>en</dc:language>
  <cp:keywords/>
  <dcterms:created xsi:type="dcterms:W3CDTF">2026-10-10T09:17:31Z</dcterms:created>
  <dcterms:modified xsi:type="dcterms:W3CDTF">2026-10-10T09:17:31Z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